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600" w:lineRule="exact"/>
        <w:jc w:val="center"/>
        <w:rPr>
          <w:rFonts w:ascii="黑体" w:hAnsi="黑体" w:eastAsia="黑体"/>
          <w:sz w:val="32"/>
          <w:szCs w:val="32"/>
        </w:rPr>
      </w:pPr>
      <w:r>
        <w:rPr>
          <w:rFonts w:ascii="仿宋_GB2312" w:eastAsia="仿宋_GB2312"/>
          <w:sz w:val="32"/>
          <w:szCs w:val="32"/>
        </w:rPr>
        <w:pict>
          <v:shape id="_x0000_s1032" o:spid="_x0000_s1032" o:spt="136" type="#_x0000_t136" style="position:absolute;left:0pt;margin-left:0.05pt;margin-top:34.65pt;height:84.75pt;width:436.65pt;z-index:251669504;mso-width-relative:page;mso-height-relative:page;" fillcolor="#FF0000" filled="t" stroked="f" coordsize="21600,21600">
            <v:path/>
            <v:fill on="t" focussize="0,0"/>
            <v:stroke on="f"/>
            <v:imagedata o:title=""/>
            <o:lock v:ext="edit" text="f"/>
            <v:textpath on="t" fitshape="t" fitpath="t" trim="t" xscale="f" string="滕州市人民政府办公室文件" style="font-family:华文中宋;font-size:36pt;font-weight:bold;v-text-align:center;"/>
          </v:shape>
        </w:pict>
      </w:r>
    </w:p>
    <w:p>
      <w:pPr>
        <w:spacing w:line="600" w:lineRule="exact"/>
        <w:jc w:val="center"/>
        <w:rPr>
          <w:rFonts w:ascii="楷体_GB2312" w:eastAsia="楷体_GB2312"/>
          <w:sz w:val="32"/>
          <w:szCs w:val="32"/>
        </w:rPr>
      </w:pPr>
    </w:p>
    <w:p>
      <w:pPr>
        <w:widowControl/>
        <w:spacing w:line="740" w:lineRule="exact"/>
        <w:jc w:val="center"/>
        <w:rPr>
          <w:rFonts w:ascii="仿宋_GB2312" w:hAnsi="??" w:eastAsia="仿宋_GB2312"/>
          <w:color w:val="000000"/>
          <w:kern w:val="0"/>
          <w:sz w:val="32"/>
          <w:szCs w:val="32"/>
        </w:rPr>
      </w:pPr>
    </w:p>
    <w:p>
      <w:pPr>
        <w:widowControl/>
        <w:spacing w:line="740" w:lineRule="exact"/>
        <w:jc w:val="center"/>
        <w:rPr>
          <w:rFonts w:ascii="仿宋_GB2312" w:hAnsi="??" w:eastAsia="仿宋_GB2312"/>
          <w:color w:val="000000"/>
          <w:kern w:val="0"/>
          <w:sz w:val="32"/>
          <w:szCs w:val="32"/>
        </w:rPr>
      </w:pPr>
    </w:p>
    <w:p>
      <w:pPr>
        <w:widowControl/>
        <w:spacing w:line="740" w:lineRule="exact"/>
        <w:rPr>
          <w:rFonts w:ascii="仿宋_GB2312" w:hAnsi="??" w:eastAsia="仿宋_GB2312"/>
          <w:color w:val="000000"/>
          <w:kern w:val="0"/>
          <w:sz w:val="32"/>
          <w:szCs w:val="32"/>
        </w:rPr>
      </w:pPr>
    </w:p>
    <w:p>
      <w:pPr>
        <w:spacing w:line="600" w:lineRule="exact"/>
        <w:jc w:val="center"/>
        <w:rPr>
          <w:rFonts w:ascii="仿宋_GB2312" w:eastAsia="仿宋_GB2312"/>
          <w:color w:val="000000"/>
          <w:sz w:val="32"/>
          <w:szCs w:val="32"/>
        </w:rPr>
      </w:pPr>
      <w:r>
        <w:rPr>
          <w:rFonts w:hint="eastAsia" w:ascii="仿宋_GB2312" w:eastAsia="仿宋_GB2312" w:cs="仿宋_GB2312"/>
          <w:color w:val="000000"/>
          <w:sz w:val="32"/>
          <w:szCs w:val="32"/>
        </w:rPr>
        <w:t>滕政办发</w:t>
      </w:r>
      <w:r>
        <w:rPr>
          <w:rFonts w:hint="eastAsia" w:ascii="仿宋_GB2312" w:hAnsi="宋体" w:eastAsia="仿宋_GB2312" w:cs="仿宋_GB2312"/>
          <w:sz w:val="32"/>
          <w:szCs w:val="32"/>
        </w:rPr>
        <w:t>〔</w:t>
      </w:r>
      <w:r>
        <w:rPr>
          <w:rFonts w:ascii="仿宋_GB2312" w:hAnsi="宋体" w:eastAsia="仿宋_GB2312" w:cs="仿宋_GB2312"/>
          <w:sz w:val="32"/>
          <w:szCs w:val="32"/>
        </w:rPr>
        <w:t>201</w:t>
      </w:r>
      <w:r>
        <w:rPr>
          <w:rFonts w:hint="eastAsia" w:ascii="仿宋_GB2312" w:hAnsi="宋体" w:eastAsia="仿宋_GB2312" w:cs="仿宋_GB2312"/>
          <w:sz w:val="32"/>
          <w:szCs w:val="32"/>
        </w:rPr>
        <w:t>8〕66</w:t>
      </w:r>
      <w:r>
        <w:rPr>
          <w:rFonts w:hint="eastAsia" w:ascii="仿宋_GB2312" w:eastAsia="仿宋_GB2312" w:cs="仿宋_GB2312"/>
          <w:color w:val="000000"/>
          <w:sz w:val="32"/>
          <w:szCs w:val="32"/>
        </w:rPr>
        <w:t>号</w:t>
      </w:r>
    </w:p>
    <w:p>
      <w:pPr>
        <w:spacing w:line="600" w:lineRule="exact"/>
        <w:jc w:val="center"/>
        <w:rPr>
          <w:rFonts w:ascii="仿宋_GB2312" w:eastAsia="仿宋_GB2312"/>
          <w:color w:val="000000"/>
          <w:sz w:val="32"/>
          <w:szCs w:val="32"/>
        </w:rPr>
      </w:pPr>
      <w:bookmarkStart w:id="0" w:name="_GoBack"/>
      <w:r>
        <w:rPr>
          <w:rFonts w:ascii="仿宋_GB2312" w:eastAsia="仿宋_GB2312"/>
          <w:sz w:val="32"/>
          <w:szCs w:val="32"/>
        </w:rPr>
        <mc:AlternateContent>
          <mc:Choice Requires="wps">
            <w:drawing>
              <wp:anchor distT="0" distB="0" distL="114300" distR="114300" simplePos="0" relativeHeight="251681792" behindDoc="0" locked="0" layoutInCell="1" allowOverlap="1">
                <wp:simplePos x="0" y="0"/>
                <wp:positionH relativeFrom="column">
                  <wp:posOffset>34290</wp:posOffset>
                </wp:positionH>
                <wp:positionV relativeFrom="paragraph">
                  <wp:posOffset>120015</wp:posOffset>
                </wp:positionV>
                <wp:extent cx="5143500" cy="635"/>
                <wp:effectExtent l="0" t="0" r="0" b="0"/>
                <wp:wrapNone/>
                <wp:docPr id="4" name="直线 6"/>
                <wp:cNvGraphicFramePr/>
                <a:graphic xmlns:a="http://schemas.openxmlformats.org/drawingml/2006/main">
                  <a:graphicData uri="http://schemas.microsoft.com/office/word/2010/wordprocessingShape">
                    <wps:wsp>
                      <wps:cNvCnPr/>
                      <wps:spPr>
                        <a:xfrm>
                          <a:off x="1204595" y="3414395"/>
                          <a:ext cx="51435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2.7pt;margin-top:9.45pt;height:0.05pt;width:405pt;z-index:251681792;mso-width-relative:page;mso-height-relative:page;" filled="f" stroked="t" coordsize="21600,21600" o:gfxdata="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h8xWQ1AAAAAcBAAAP&#10;AAAAAAAAAAEAIAAAACIAAABkcnMvZG93bnJldi54bWxQSwECFAAUAAAACACHTuJASCSipuMBAACq&#10;AwAADgAAAAAAAAABACAAAAAjAQAAZHJzL2Uyb0RvYy54bWxQSwUGAAAAAAYABgBZAQAAeAUAAAAA&#10;">
                <v:fill on="f" focussize="0,0"/>
                <v:stroke weight="2.25pt" color="#FF0000" joinstyle="round"/>
                <v:imagedata o:title=""/>
                <o:lock v:ext="edit" aspectratio="f"/>
              </v:line>
            </w:pict>
          </mc:Fallback>
        </mc:AlternateContent>
      </w:r>
      <w:bookmarkEnd w:id="0"/>
    </w:p>
    <w:p>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eastAsia="方正小标宋简体" w:cs="方正小标宋简体"/>
          <w:snapToGrid w:val="0"/>
          <w:color w:val="000000"/>
          <w:kern w:val="0"/>
          <w:sz w:val="44"/>
          <w:szCs w:val="44"/>
        </w:rPr>
        <w:t>滕州市人民政府办公室</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关于进一步加强全市政务信息报送工作的</w:t>
      </w:r>
    </w:p>
    <w:p>
      <w:pPr>
        <w:spacing w:line="600" w:lineRule="exact"/>
        <w:jc w:val="center"/>
        <w:rPr>
          <w:rFonts w:ascii="方正小标宋简体" w:hAnsi="宋体" w:eastAsia="方正小标宋简体" w:cs="宋体"/>
          <w:color w:val="000000"/>
          <w:kern w:val="0"/>
          <w:sz w:val="44"/>
          <w:szCs w:val="44"/>
        </w:rPr>
      </w:pPr>
      <w:r>
        <w:rPr>
          <w:rFonts w:hint="eastAsia" w:ascii="方正小标宋简体" w:eastAsia="方正小标宋简体"/>
          <w:sz w:val="44"/>
          <w:szCs w:val="44"/>
        </w:rPr>
        <w:t>通  知</w:t>
      </w:r>
    </w:p>
    <w:p>
      <w:pPr>
        <w:pStyle w:val="7"/>
        <w:adjustRightInd w:val="0"/>
        <w:snapToGrid w:val="0"/>
        <w:spacing w:before="0" w:beforeAutospacing="0" w:after="0" w:afterAutospacing="0" w:line="560" w:lineRule="exact"/>
        <w:jc w:val="center"/>
        <w:rPr>
          <w:rFonts w:ascii="方正小标宋简体" w:eastAsia="方正小标宋简体"/>
          <w:sz w:val="44"/>
          <w:szCs w:val="44"/>
        </w:rPr>
      </w:pPr>
    </w:p>
    <w:p>
      <w:pPr>
        <w:pStyle w:val="7"/>
        <w:adjustRightInd w:val="0"/>
        <w:snapToGrid w:val="0"/>
        <w:spacing w:before="0" w:beforeAutospacing="0" w:after="0" w:afterAutospacing="0" w:line="580" w:lineRule="exact"/>
        <w:jc w:val="both"/>
        <w:rPr>
          <w:rFonts w:ascii="仿宋_GB2312" w:hAnsi="Times New Roman" w:eastAsia="仿宋_GB2312"/>
          <w:kern w:val="2"/>
          <w:sz w:val="32"/>
          <w:szCs w:val="32"/>
        </w:rPr>
      </w:pPr>
      <w:r>
        <w:rPr>
          <w:rFonts w:hint="eastAsia" w:ascii="仿宋_GB2312" w:hAnsi="Times New Roman" w:eastAsia="仿宋_GB2312"/>
          <w:kern w:val="2"/>
          <w:sz w:val="32"/>
          <w:szCs w:val="32"/>
        </w:rPr>
        <w:t>各镇人民政府、街道办事处，滕州经济开发区管委会，市政府各部门，各企事业单位：</w:t>
      </w:r>
    </w:p>
    <w:p>
      <w:pPr>
        <w:widowControl/>
        <w:shd w:val="clear" w:color="auto" w:fill="FFFFFF"/>
        <w:spacing w:line="580" w:lineRule="exact"/>
        <w:ind w:firstLine="640" w:firstLineChars="200"/>
        <w:jc w:val="left"/>
        <w:rPr>
          <w:rFonts w:ascii="仿宋_GB2312" w:eastAsia="仿宋_GB2312"/>
          <w:sz w:val="32"/>
          <w:szCs w:val="32"/>
        </w:rPr>
      </w:pPr>
      <w:r>
        <w:rPr>
          <w:rFonts w:ascii="仿宋_GB2312" w:eastAsia="仿宋_GB2312"/>
          <w:sz w:val="32"/>
          <w:szCs w:val="32"/>
        </w:rPr>
        <w:t>政务信息是政府了解民意的主要途径、科学决策的参谋助手、指导工作的有效依据，是联系群众的桥梁纽带。各级各部门要充分认识做好政务信息工作的重要性和紧迫性，进一步</w:t>
      </w:r>
      <w:r>
        <w:rPr>
          <w:rFonts w:hint="eastAsia" w:ascii="仿宋_GB2312" w:eastAsia="仿宋_GB2312"/>
          <w:sz w:val="32"/>
          <w:szCs w:val="32"/>
        </w:rPr>
        <w:t>加强</w:t>
      </w:r>
      <w:r>
        <w:rPr>
          <w:rFonts w:ascii="仿宋_GB2312" w:eastAsia="仿宋_GB2312"/>
          <w:sz w:val="32"/>
          <w:szCs w:val="32"/>
        </w:rPr>
        <w:t>政务信息报送工作。根据省政府办公厅和</w:t>
      </w:r>
      <w:r>
        <w:rPr>
          <w:rFonts w:hint="eastAsia" w:ascii="仿宋_GB2312" w:eastAsia="仿宋_GB2312"/>
          <w:sz w:val="32"/>
          <w:szCs w:val="32"/>
        </w:rPr>
        <w:t>枣庄</w:t>
      </w:r>
      <w:r>
        <w:rPr>
          <w:rFonts w:ascii="仿宋_GB2312" w:eastAsia="仿宋_GB2312"/>
          <w:sz w:val="32"/>
          <w:szCs w:val="32"/>
        </w:rPr>
        <w:t>市政府办公室</w:t>
      </w:r>
      <w:r>
        <w:rPr>
          <w:rFonts w:hint="eastAsia" w:ascii="仿宋_GB2312" w:eastAsia="仿宋_GB2312"/>
          <w:sz w:val="32"/>
          <w:szCs w:val="32"/>
        </w:rPr>
        <w:t>关于</w:t>
      </w:r>
      <w:r>
        <w:rPr>
          <w:rFonts w:ascii="仿宋_GB2312" w:eastAsia="仿宋_GB2312"/>
          <w:sz w:val="32"/>
          <w:szCs w:val="32"/>
        </w:rPr>
        <w:t>加强政务信息工作的要求，结合我市实际，现将有关事项通知如下：</w:t>
      </w:r>
    </w:p>
    <w:p>
      <w:pPr>
        <w:pStyle w:val="2"/>
        <w:adjustRightInd w:val="0"/>
        <w:spacing w:line="580" w:lineRule="exact"/>
        <w:ind w:right="-19" w:rightChars="-9" w:firstLine="640"/>
        <w:rPr>
          <w:rFonts w:ascii="黑体" w:hAnsi="黑体" w:eastAsia="黑体"/>
          <w:sz w:val="32"/>
        </w:rPr>
      </w:pPr>
      <w:r>
        <w:rPr>
          <w:rFonts w:hint="eastAsia" w:ascii="黑体" w:hAnsi="黑体" w:eastAsia="黑体"/>
          <w:sz w:val="32"/>
        </w:rPr>
        <w:t>一、健全完善政务信息工作网络</w:t>
      </w:r>
    </w:p>
    <w:p>
      <w:pPr>
        <w:pStyle w:val="2"/>
        <w:adjustRightInd w:val="0"/>
        <w:spacing w:line="580" w:lineRule="exact"/>
        <w:ind w:left="0" w:leftChars="0" w:right="-19" w:rightChars="-9" w:firstLine="640"/>
        <w:rPr>
          <w:rFonts w:ascii="仿宋_GB2312"/>
          <w:sz w:val="32"/>
        </w:rPr>
      </w:pPr>
      <w:r>
        <w:rPr>
          <w:rFonts w:hint="eastAsia" w:ascii="仿宋_GB2312"/>
          <w:sz w:val="32"/>
        </w:rPr>
        <w:t>各镇人民政府、街道办事处、市政府各部门、有关大企业要建立健全政务信息工作机构，配齐配强人员。各镇人民政府、街道办事处要配备政务信息工作人员不少于3名。市政府各部门、有关大企业要明确专人负责政务信息报送工作，配备政务信息工作人员不少于2名。各单位要认真落实政务信息工作人员列席本单位、本部门重要会议、阅读有关重要文件、参与负责同志调研活动等有关规定。市政府办公室要主动融入党委主导下的信息工作联动机制，加强与全市各级各部门信息工作机构的联系，特别是加强同市委、市人大常委会、市政协、市委组织部、市委宣传部信息工作机构的协作配合。</w:t>
      </w:r>
    </w:p>
    <w:p>
      <w:pPr>
        <w:widowControl/>
        <w:shd w:val="clear" w:color="auto" w:fill="FFFFFF"/>
        <w:spacing w:line="580" w:lineRule="exact"/>
        <w:ind w:firstLine="640" w:firstLineChars="200"/>
        <w:jc w:val="left"/>
        <w:rPr>
          <w:rFonts w:ascii="黑体" w:hAnsi="黑体" w:eastAsia="黑体" w:cs="宋体"/>
          <w:kern w:val="0"/>
          <w:sz w:val="32"/>
          <w:szCs w:val="32"/>
        </w:rPr>
      </w:pPr>
      <w:r>
        <w:rPr>
          <w:rFonts w:ascii="黑体" w:hAnsi="黑体" w:eastAsia="黑体" w:cs="宋体"/>
          <w:kern w:val="0"/>
          <w:sz w:val="32"/>
          <w:szCs w:val="32"/>
        </w:rPr>
        <w:t>二、</w:t>
      </w:r>
      <w:r>
        <w:rPr>
          <w:rFonts w:hint="eastAsia" w:ascii="黑体" w:hAnsi="黑体" w:eastAsia="黑体" w:cs="宋体"/>
          <w:kern w:val="0"/>
          <w:sz w:val="32"/>
          <w:szCs w:val="32"/>
        </w:rPr>
        <w:t>优化</w:t>
      </w:r>
      <w:r>
        <w:rPr>
          <w:rFonts w:ascii="黑体" w:hAnsi="黑体" w:eastAsia="黑体" w:cs="宋体"/>
          <w:kern w:val="0"/>
          <w:sz w:val="32"/>
          <w:szCs w:val="32"/>
        </w:rPr>
        <w:t>政务信息工作制度</w:t>
      </w:r>
    </w:p>
    <w:p>
      <w:pPr>
        <w:widowControl/>
        <w:shd w:val="clear" w:color="auto" w:fill="FFFFFF"/>
        <w:spacing w:line="580" w:lineRule="exact"/>
        <w:ind w:firstLine="640" w:firstLineChars="200"/>
        <w:jc w:val="left"/>
        <w:rPr>
          <w:rFonts w:ascii="楷体_GB2312" w:hAnsi="ˎ̥" w:eastAsia="楷体_GB2312" w:cs="宋体"/>
          <w:kern w:val="0"/>
          <w:sz w:val="32"/>
          <w:szCs w:val="32"/>
        </w:rPr>
      </w:pPr>
      <w:r>
        <w:rPr>
          <w:rFonts w:ascii="楷体_GB2312" w:hAnsi="ˎ̥" w:eastAsia="楷体_GB2312" w:cs="宋体"/>
          <w:kern w:val="0"/>
          <w:sz w:val="32"/>
          <w:szCs w:val="32"/>
        </w:rPr>
        <w:t>（一）</w:t>
      </w:r>
      <w:r>
        <w:rPr>
          <w:rFonts w:hint="eastAsia" w:ascii="楷体_GB2312" w:hAnsi="ˎ̥" w:eastAsia="楷体_GB2312" w:cs="宋体"/>
          <w:kern w:val="0"/>
          <w:sz w:val="32"/>
          <w:szCs w:val="32"/>
        </w:rPr>
        <w:t>政务</w:t>
      </w:r>
      <w:r>
        <w:rPr>
          <w:rFonts w:ascii="楷体_GB2312" w:hAnsi="ˎ̥" w:eastAsia="楷体_GB2312" w:cs="宋体"/>
          <w:kern w:val="0"/>
          <w:sz w:val="32"/>
          <w:szCs w:val="32"/>
        </w:rPr>
        <w:t>信息报送制度</w:t>
      </w:r>
    </w:p>
    <w:p>
      <w:pPr>
        <w:widowControl/>
        <w:shd w:val="clear" w:color="auto" w:fill="FFFFFF"/>
        <w:spacing w:line="580" w:lineRule="exact"/>
        <w:ind w:firstLine="640" w:firstLineChars="200"/>
        <w:jc w:val="left"/>
        <w:rPr>
          <w:rFonts w:ascii="仿宋_GB2312" w:eastAsia="仿宋_GB2312"/>
          <w:sz w:val="32"/>
          <w:szCs w:val="32"/>
        </w:rPr>
      </w:pPr>
      <w:r>
        <w:rPr>
          <w:rFonts w:ascii="仿宋_GB2312" w:eastAsia="仿宋_GB2312"/>
          <w:sz w:val="32"/>
          <w:szCs w:val="32"/>
        </w:rPr>
        <w:t>一是</w:t>
      </w:r>
      <w:r>
        <w:rPr>
          <w:rFonts w:hint="eastAsia" w:ascii="仿宋_GB2312" w:eastAsia="仿宋_GB2312"/>
          <w:sz w:val="32"/>
          <w:szCs w:val="32"/>
        </w:rPr>
        <w:t>政务</w:t>
      </w:r>
      <w:r>
        <w:rPr>
          <w:rFonts w:ascii="仿宋_GB2312" w:eastAsia="仿宋_GB2312"/>
          <w:sz w:val="32"/>
          <w:szCs w:val="32"/>
        </w:rPr>
        <w:t>信息报送责任单位。</w:t>
      </w:r>
      <w:r>
        <w:rPr>
          <w:rFonts w:hint="eastAsia" w:ascii="仿宋_GB2312" w:eastAsia="仿宋_GB2312"/>
          <w:sz w:val="32"/>
          <w:szCs w:val="32"/>
        </w:rPr>
        <w:t>各镇人民政府、街道办事处、市政府各部门、有关大企业为</w:t>
      </w:r>
      <w:r>
        <w:rPr>
          <w:rFonts w:ascii="仿宋_GB2312" w:eastAsia="仿宋_GB2312"/>
          <w:sz w:val="32"/>
          <w:szCs w:val="32"/>
        </w:rPr>
        <w:t>政务信息报送责任单位，各单位要加强责任意识，积极主动开展政务信息的收集、整理、报送工作，有效发挥参谋服务职能。</w:t>
      </w:r>
    </w:p>
    <w:p>
      <w:pPr>
        <w:widowControl/>
        <w:shd w:val="clear" w:color="auto" w:fill="FFFFFF"/>
        <w:spacing w:line="580" w:lineRule="exact"/>
        <w:ind w:firstLine="640" w:firstLineChars="200"/>
        <w:jc w:val="left"/>
        <w:rPr>
          <w:rFonts w:ascii="仿宋_GB2312" w:eastAsia="仿宋_GB2312"/>
          <w:sz w:val="32"/>
          <w:szCs w:val="32"/>
        </w:rPr>
      </w:pPr>
      <w:r>
        <w:rPr>
          <w:rFonts w:ascii="仿宋_GB2312" w:eastAsia="仿宋_GB2312"/>
          <w:sz w:val="32"/>
          <w:szCs w:val="32"/>
        </w:rPr>
        <w:t>二是</w:t>
      </w:r>
      <w:r>
        <w:rPr>
          <w:rFonts w:hint="eastAsia" w:ascii="仿宋_GB2312" w:eastAsia="仿宋_GB2312"/>
          <w:sz w:val="32"/>
          <w:szCs w:val="32"/>
        </w:rPr>
        <w:t>政务</w:t>
      </w:r>
      <w:r>
        <w:rPr>
          <w:rFonts w:ascii="仿宋_GB2312" w:eastAsia="仿宋_GB2312"/>
          <w:sz w:val="32"/>
          <w:szCs w:val="32"/>
        </w:rPr>
        <w:t>信息报送内容。1．</w:t>
      </w:r>
      <w:r>
        <w:rPr>
          <w:rFonts w:hint="eastAsia" w:ascii="仿宋_GB2312" w:eastAsia="仿宋_GB2312"/>
          <w:sz w:val="32"/>
          <w:szCs w:val="32"/>
        </w:rPr>
        <w:t>国家</w:t>
      </w:r>
      <w:r>
        <w:rPr>
          <w:rFonts w:ascii="仿宋_GB2312" w:eastAsia="仿宋_GB2312"/>
          <w:sz w:val="32"/>
          <w:szCs w:val="32"/>
        </w:rPr>
        <w:t>、省、</w:t>
      </w:r>
      <w:r>
        <w:rPr>
          <w:rFonts w:hint="eastAsia" w:ascii="仿宋_GB2312" w:eastAsia="仿宋_GB2312"/>
          <w:sz w:val="32"/>
          <w:szCs w:val="32"/>
        </w:rPr>
        <w:t>枣庄</w:t>
      </w:r>
      <w:r>
        <w:rPr>
          <w:rFonts w:ascii="仿宋_GB2312" w:eastAsia="仿宋_GB2312"/>
          <w:sz w:val="32"/>
          <w:szCs w:val="32"/>
        </w:rPr>
        <w:t>市</w:t>
      </w:r>
      <w:r>
        <w:rPr>
          <w:rFonts w:hint="eastAsia" w:ascii="仿宋_GB2312" w:eastAsia="仿宋_GB2312"/>
          <w:sz w:val="32"/>
          <w:szCs w:val="32"/>
        </w:rPr>
        <w:t>和我市</w:t>
      </w:r>
      <w:r>
        <w:rPr>
          <w:rFonts w:ascii="仿宋_GB2312" w:eastAsia="仿宋_GB2312"/>
          <w:sz w:val="32"/>
          <w:szCs w:val="32"/>
        </w:rPr>
        <w:t>《政府工作报告》提出的发展目标和重点工作完成情况；2．</w:t>
      </w:r>
      <w:r>
        <w:rPr>
          <w:rFonts w:hint="eastAsia" w:ascii="仿宋_GB2312" w:eastAsia="仿宋_GB2312"/>
          <w:sz w:val="32"/>
          <w:szCs w:val="32"/>
        </w:rPr>
        <w:t>我市</w:t>
      </w:r>
      <w:r>
        <w:rPr>
          <w:rFonts w:ascii="仿宋_GB2312" w:eastAsia="仿宋_GB2312"/>
          <w:sz w:val="32"/>
          <w:szCs w:val="32"/>
        </w:rPr>
        <w:t>创造性开展工作的特色做法及成功经验；3．贯彻落实国家</w:t>
      </w:r>
      <w:r>
        <w:rPr>
          <w:rFonts w:hint="eastAsia" w:ascii="仿宋_GB2312" w:eastAsia="仿宋_GB2312"/>
          <w:sz w:val="32"/>
          <w:szCs w:val="32"/>
        </w:rPr>
        <w:t>、</w:t>
      </w:r>
      <w:r>
        <w:rPr>
          <w:rFonts w:ascii="仿宋_GB2312" w:eastAsia="仿宋_GB2312"/>
          <w:sz w:val="32"/>
          <w:szCs w:val="32"/>
        </w:rPr>
        <w:t>省</w:t>
      </w:r>
      <w:r>
        <w:rPr>
          <w:rFonts w:hint="eastAsia" w:ascii="仿宋_GB2312" w:eastAsia="仿宋_GB2312"/>
          <w:sz w:val="32"/>
          <w:szCs w:val="32"/>
        </w:rPr>
        <w:t>、枣庄</w:t>
      </w:r>
      <w:r>
        <w:rPr>
          <w:rFonts w:ascii="仿宋_GB2312" w:eastAsia="仿宋_GB2312"/>
          <w:sz w:val="32"/>
          <w:szCs w:val="32"/>
        </w:rPr>
        <w:t>市政策的相关情况，以及在执行过程中遇到的新情况、新问题及建议；4．重要的社情民意，包括事关全局的倾向性、苗头性的问题；5．</w:t>
      </w:r>
      <w:r>
        <w:rPr>
          <w:rFonts w:hint="eastAsia" w:ascii="仿宋_GB2312" w:eastAsia="仿宋_GB2312"/>
          <w:sz w:val="32"/>
          <w:szCs w:val="32"/>
        </w:rPr>
        <w:t>我市工业、农业、机械机床制造、建材家居、玻璃制造</w:t>
      </w:r>
      <w:r>
        <w:rPr>
          <w:rFonts w:ascii="仿宋_GB2312" w:eastAsia="仿宋_GB2312"/>
          <w:sz w:val="32"/>
          <w:szCs w:val="32"/>
        </w:rPr>
        <w:t>、食品医药等各行业运行态势</w:t>
      </w:r>
      <w:r>
        <w:rPr>
          <w:rFonts w:hint="eastAsia" w:ascii="仿宋_GB2312" w:eastAsia="仿宋_GB2312"/>
          <w:sz w:val="32"/>
          <w:szCs w:val="32"/>
        </w:rPr>
        <w:t>；6.其他需要报送的创新性、亮点性等工作</w:t>
      </w:r>
      <w:r>
        <w:rPr>
          <w:rFonts w:ascii="仿宋_GB2312" w:eastAsia="仿宋_GB2312"/>
          <w:sz w:val="32"/>
          <w:szCs w:val="32"/>
        </w:rPr>
        <w:t>。</w:t>
      </w:r>
    </w:p>
    <w:p>
      <w:pPr>
        <w:widowControl/>
        <w:shd w:val="clear" w:color="auto" w:fill="FFFFFF"/>
        <w:spacing w:line="580" w:lineRule="exact"/>
        <w:ind w:firstLine="640" w:firstLineChars="200"/>
        <w:jc w:val="left"/>
        <w:rPr>
          <w:rFonts w:ascii="楷体_GB2312" w:hAnsi="ˎ̥" w:eastAsia="楷体_GB2312" w:cs="宋体"/>
          <w:kern w:val="0"/>
          <w:sz w:val="32"/>
          <w:szCs w:val="32"/>
        </w:rPr>
      </w:pPr>
      <w:r>
        <w:rPr>
          <w:rFonts w:ascii="楷体_GB2312" w:hAnsi="ˎ̥" w:eastAsia="楷体_GB2312" w:cs="宋体"/>
          <w:kern w:val="0"/>
          <w:sz w:val="32"/>
          <w:szCs w:val="32"/>
        </w:rPr>
        <w:t>（二）政务信息约稿制度</w:t>
      </w:r>
    </w:p>
    <w:p>
      <w:pPr>
        <w:widowControl/>
        <w:shd w:val="clear" w:color="auto" w:fill="FFFFFF"/>
        <w:spacing w:line="580" w:lineRule="exact"/>
        <w:ind w:firstLine="640" w:firstLineChars="200"/>
        <w:jc w:val="left"/>
        <w:rPr>
          <w:rFonts w:ascii="仿宋_GB2312" w:eastAsia="仿宋_GB2312"/>
          <w:sz w:val="32"/>
          <w:szCs w:val="32"/>
        </w:rPr>
      </w:pPr>
      <w:r>
        <w:rPr>
          <w:rFonts w:hint="eastAsia" w:ascii="仿宋_GB2312" w:eastAsia="仿宋_GB2312"/>
          <w:sz w:val="32"/>
          <w:szCs w:val="32"/>
        </w:rPr>
        <w:t>根据上级政务信息关注要点、约稿内容和我市实际，不</w:t>
      </w:r>
      <w:r>
        <w:rPr>
          <w:rFonts w:ascii="仿宋_GB2312" w:eastAsia="仿宋_GB2312"/>
          <w:sz w:val="32"/>
          <w:szCs w:val="32"/>
        </w:rPr>
        <w:t>定期下发政务信息报送要点，研究提出一批重点题目，有计划地搞好信息报送。对政府办公室的重要信息约稿，</w:t>
      </w:r>
      <w:r>
        <w:rPr>
          <w:rFonts w:hint="eastAsia" w:ascii="仿宋_GB2312" w:eastAsia="仿宋_GB2312"/>
          <w:sz w:val="32"/>
          <w:szCs w:val="32"/>
        </w:rPr>
        <w:t>各</w:t>
      </w:r>
      <w:r>
        <w:rPr>
          <w:rFonts w:ascii="仿宋_GB2312" w:eastAsia="仿宋_GB2312"/>
          <w:sz w:val="32"/>
          <w:szCs w:val="32"/>
        </w:rPr>
        <w:t>单位必须高度重视，按照内容、时限要求及时高质量上报。</w:t>
      </w:r>
    </w:p>
    <w:p>
      <w:pPr>
        <w:widowControl/>
        <w:shd w:val="clear" w:color="auto" w:fill="FFFFFF"/>
        <w:spacing w:line="580" w:lineRule="exact"/>
        <w:ind w:firstLine="640" w:firstLineChars="200"/>
        <w:jc w:val="left"/>
        <w:rPr>
          <w:rFonts w:ascii="楷体_GB2312" w:hAnsi="ˎ̥" w:eastAsia="楷体_GB2312" w:cs="宋体"/>
          <w:kern w:val="0"/>
          <w:sz w:val="32"/>
          <w:szCs w:val="32"/>
        </w:rPr>
      </w:pPr>
      <w:r>
        <w:rPr>
          <w:rFonts w:ascii="楷体_GB2312" w:hAnsi="ˎ̥" w:eastAsia="楷体_GB2312" w:cs="宋体"/>
          <w:kern w:val="0"/>
          <w:sz w:val="32"/>
          <w:szCs w:val="32"/>
        </w:rPr>
        <w:t>（三）</w:t>
      </w:r>
      <w:r>
        <w:rPr>
          <w:rFonts w:hint="eastAsia" w:ascii="楷体_GB2312" w:hAnsi="ˎ̥" w:eastAsia="楷体_GB2312" w:cs="宋体"/>
          <w:kern w:val="0"/>
          <w:sz w:val="32"/>
          <w:szCs w:val="32"/>
        </w:rPr>
        <w:t>政务信息</w:t>
      </w:r>
      <w:r>
        <w:rPr>
          <w:rFonts w:ascii="楷体_GB2312" w:hAnsi="ˎ̥" w:eastAsia="楷体_GB2312" w:cs="宋体"/>
          <w:kern w:val="0"/>
          <w:sz w:val="32"/>
          <w:szCs w:val="32"/>
        </w:rPr>
        <w:t>培训学习制度</w:t>
      </w:r>
    </w:p>
    <w:p>
      <w:pPr>
        <w:pStyle w:val="2"/>
        <w:adjustRightInd w:val="0"/>
        <w:spacing w:line="580" w:lineRule="exact"/>
        <w:ind w:left="0" w:leftChars="0" w:right="-19" w:rightChars="-9" w:firstLine="640"/>
        <w:rPr>
          <w:rFonts w:ascii="仿宋_GB2312"/>
          <w:sz w:val="32"/>
        </w:rPr>
      </w:pPr>
      <w:r>
        <w:rPr>
          <w:rFonts w:hint="eastAsia" w:ascii="仿宋_GB2312"/>
          <w:sz w:val="32"/>
          <w:szCs w:val="32"/>
        </w:rPr>
        <w:t>市政府办公室要做好我市政务信息培训学习工作，统筹安排好年度培训计划，</w:t>
      </w:r>
      <w:r>
        <w:rPr>
          <w:rFonts w:ascii="仿宋_GB2312"/>
          <w:sz w:val="32"/>
          <w:szCs w:val="32"/>
        </w:rPr>
        <w:t>采取以会代训、以干代训的方式，</w:t>
      </w:r>
      <w:r>
        <w:rPr>
          <w:rFonts w:hint="eastAsia" w:ascii="仿宋_GB2312"/>
          <w:sz w:val="32"/>
          <w:szCs w:val="32"/>
        </w:rPr>
        <w:t>每月选调1名镇街、市政府部门或信息直报点的政务信息工作人员到政府办公室信息科跟岗轮训</w:t>
      </w:r>
      <w:r>
        <w:rPr>
          <w:rFonts w:ascii="仿宋_GB2312"/>
          <w:sz w:val="32"/>
          <w:szCs w:val="32"/>
        </w:rPr>
        <w:t>，及时掌握信息编写要求以及报送要点。</w:t>
      </w:r>
      <w:r>
        <w:rPr>
          <w:rFonts w:hint="eastAsia" w:ascii="仿宋_GB2312"/>
          <w:sz w:val="32"/>
        </w:rPr>
        <w:t>各镇街、市政府各部门要把政务信息工作纳入本单位年度培训计划，每年组织政务信息培训或政务信息工作会议不少于1次</w:t>
      </w:r>
      <w:r>
        <w:rPr>
          <w:rFonts w:ascii="仿宋_GB2312"/>
          <w:sz w:val="32"/>
          <w:szCs w:val="32"/>
        </w:rPr>
        <w:t>，进一步提高</w:t>
      </w:r>
      <w:r>
        <w:rPr>
          <w:rFonts w:hint="eastAsia" w:ascii="仿宋_GB2312"/>
          <w:sz w:val="32"/>
          <w:szCs w:val="32"/>
        </w:rPr>
        <w:t>全市政务</w:t>
      </w:r>
      <w:r>
        <w:rPr>
          <w:rFonts w:ascii="仿宋_GB2312"/>
          <w:sz w:val="32"/>
          <w:szCs w:val="32"/>
        </w:rPr>
        <w:t>信息队伍的综合能力</w:t>
      </w:r>
      <w:r>
        <w:rPr>
          <w:rFonts w:hint="eastAsia" w:ascii="仿宋_GB2312"/>
          <w:sz w:val="32"/>
          <w:szCs w:val="32"/>
        </w:rPr>
        <w:t>。</w:t>
      </w:r>
    </w:p>
    <w:p>
      <w:pPr>
        <w:adjustRightInd w:val="0"/>
        <w:snapToGrid w:val="0"/>
        <w:spacing w:line="580" w:lineRule="exact"/>
        <w:ind w:firstLine="640" w:firstLineChars="200"/>
        <w:rPr>
          <w:rFonts w:ascii="楷体_GB2312" w:eastAsia="楷体_GB2312"/>
          <w:sz w:val="32"/>
          <w:szCs w:val="32"/>
        </w:rPr>
      </w:pPr>
      <w:r>
        <w:rPr>
          <w:rFonts w:ascii="楷体_GB2312" w:hAnsi="ˎ̥" w:eastAsia="楷体_GB2312" w:cs="宋体"/>
          <w:kern w:val="0"/>
          <w:sz w:val="32"/>
          <w:szCs w:val="32"/>
        </w:rPr>
        <w:t>（四）</w:t>
      </w:r>
      <w:r>
        <w:rPr>
          <w:rFonts w:hint="eastAsia" w:ascii="楷体_GB2312" w:eastAsia="楷体_GB2312"/>
          <w:sz w:val="32"/>
          <w:szCs w:val="32"/>
        </w:rPr>
        <w:t>政务信息直报点制度</w:t>
      </w:r>
    </w:p>
    <w:p>
      <w:pPr>
        <w:pStyle w:val="2"/>
        <w:adjustRightInd w:val="0"/>
        <w:spacing w:line="580" w:lineRule="exact"/>
        <w:ind w:left="0" w:leftChars="0" w:right="-19" w:rightChars="-9" w:firstLine="640"/>
        <w:rPr>
          <w:rFonts w:ascii="仿宋_GB2312"/>
          <w:sz w:val="32"/>
        </w:rPr>
      </w:pPr>
      <w:r>
        <w:rPr>
          <w:rFonts w:hint="eastAsia" w:ascii="仿宋_GB2312"/>
          <w:sz w:val="32"/>
          <w:szCs w:val="32"/>
        </w:rPr>
        <w:t>2018年，枣庄市确定我市滨湖镇、柴胡店镇、东沙河镇、南沙河镇、张汪镇、龙泉街道为枣庄政务信息直报点。我市建立滕州市级政务信息直报点制度，在不同行业、不同领域选取有代表性的单位，作为政务信息直报点，进一步延伸触角，拓展覆盖面，为政务信息补充源头活水。对我市六个枣庄政务信息直报点采取末位淘汰制，每年度排名后两位的镇街取消直报点资格。</w:t>
      </w:r>
    </w:p>
    <w:p>
      <w:pPr>
        <w:widowControl/>
        <w:shd w:val="clear" w:color="auto" w:fill="FFFFFF"/>
        <w:spacing w:line="580" w:lineRule="exact"/>
        <w:ind w:firstLine="640" w:firstLineChars="200"/>
        <w:jc w:val="left"/>
        <w:rPr>
          <w:rFonts w:ascii="楷体_GB2312" w:eastAsia="楷体_GB2312"/>
          <w:sz w:val="32"/>
          <w:szCs w:val="32"/>
        </w:rPr>
      </w:pPr>
      <w:r>
        <w:rPr>
          <w:rFonts w:hint="eastAsia" w:ascii="楷体_GB2312" w:eastAsia="楷体_GB2312"/>
          <w:sz w:val="32"/>
          <w:szCs w:val="32"/>
        </w:rPr>
        <w:t>（五）全员办信息制度</w:t>
      </w:r>
    </w:p>
    <w:p>
      <w:pPr>
        <w:widowControl/>
        <w:shd w:val="clear" w:color="auto" w:fill="FFFFFF"/>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市政府办公室实行全员办信息制度，信息科人员为专职信息员，调研、文秘、综合、机要等参政科室同志为兼职信息员，每人每周报送政务信息稿件或线索不少于2条，信息科每月进行汇总通报，对完不成任务的个人年终取消评先树优资格。各镇街和市政府各部门也要积极拓展本单位信息来源，将重要业务科室和工作领域纳入信息源，提高政务信息报送的覆盖面和准确度。</w:t>
      </w:r>
    </w:p>
    <w:p>
      <w:pPr>
        <w:adjustRightInd w:val="0"/>
        <w:snapToGrid w:val="0"/>
        <w:spacing w:line="580" w:lineRule="exact"/>
        <w:ind w:firstLine="640" w:firstLineChars="200"/>
        <w:rPr>
          <w:rFonts w:ascii="楷体_GB2312" w:hAnsi="ˎ̥" w:eastAsia="楷体_GB2312" w:cs="宋体"/>
          <w:kern w:val="0"/>
          <w:sz w:val="32"/>
          <w:szCs w:val="32"/>
        </w:rPr>
      </w:pPr>
      <w:r>
        <w:rPr>
          <w:rFonts w:hint="eastAsia" w:ascii="楷体_GB2312" w:hAnsi="ˎ̥" w:eastAsia="楷体_GB2312" w:cs="宋体"/>
          <w:kern w:val="0"/>
          <w:sz w:val="32"/>
          <w:szCs w:val="32"/>
        </w:rPr>
        <w:t>（六）政务信息</w:t>
      </w:r>
      <w:r>
        <w:rPr>
          <w:rFonts w:ascii="楷体_GB2312" w:hAnsi="ˎ̥" w:eastAsia="楷体_GB2312" w:cs="宋体"/>
          <w:kern w:val="0"/>
          <w:sz w:val="32"/>
          <w:szCs w:val="32"/>
        </w:rPr>
        <w:t>考核</w:t>
      </w:r>
      <w:r>
        <w:rPr>
          <w:rFonts w:hint="eastAsia" w:ascii="楷体_GB2312" w:hAnsi="ˎ̥" w:eastAsia="楷体_GB2312" w:cs="宋体"/>
          <w:kern w:val="0"/>
          <w:sz w:val="32"/>
          <w:szCs w:val="32"/>
        </w:rPr>
        <w:t>计分</w:t>
      </w:r>
      <w:r>
        <w:rPr>
          <w:rFonts w:ascii="楷体_GB2312" w:hAnsi="ˎ̥" w:eastAsia="楷体_GB2312" w:cs="宋体"/>
          <w:kern w:val="0"/>
          <w:sz w:val="32"/>
          <w:szCs w:val="32"/>
        </w:rPr>
        <w:t>制度</w:t>
      </w:r>
    </w:p>
    <w:p>
      <w:pPr>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市政府办公室对各单位</w:t>
      </w:r>
      <w:r>
        <w:rPr>
          <w:rFonts w:hint="eastAsia" w:ascii="仿宋_GB2312" w:eastAsia="仿宋_GB2312"/>
          <w:sz w:val="32"/>
          <w:szCs w:val="32"/>
        </w:rPr>
        <w:t>政务</w:t>
      </w:r>
      <w:r>
        <w:rPr>
          <w:rFonts w:ascii="仿宋_GB2312" w:eastAsia="仿宋_GB2312"/>
          <w:sz w:val="32"/>
          <w:szCs w:val="32"/>
        </w:rPr>
        <w:t>信息报送及采用情况，实行一月</w:t>
      </w:r>
      <w:r>
        <w:rPr>
          <w:rFonts w:hint="eastAsia" w:ascii="仿宋_GB2312" w:eastAsia="仿宋_GB2312"/>
          <w:sz w:val="32"/>
          <w:szCs w:val="32"/>
        </w:rPr>
        <w:t>一统计</w:t>
      </w:r>
      <w:r>
        <w:rPr>
          <w:rFonts w:ascii="仿宋_GB2312" w:eastAsia="仿宋_GB2312"/>
          <w:sz w:val="32"/>
          <w:szCs w:val="32"/>
        </w:rPr>
        <w:t>，年终</w:t>
      </w:r>
      <w:r>
        <w:rPr>
          <w:rFonts w:hint="eastAsia" w:ascii="仿宋_GB2312" w:eastAsia="仿宋_GB2312"/>
          <w:sz w:val="32"/>
          <w:szCs w:val="32"/>
        </w:rPr>
        <w:t>汇总</w:t>
      </w:r>
      <w:r>
        <w:rPr>
          <w:rFonts w:ascii="仿宋_GB2312" w:eastAsia="仿宋_GB2312"/>
          <w:sz w:val="32"/>
          <w:szCs w:val="32"/>
        </w:rPr>
        <w:t>。</w:t>
      </w:r>
      <w:r>
        <w:rPr>
          <w:rFonts w:hint="eastAsia" w:ascii="仿宋_GB2312" w:eastAsia="仿宋_GB2312"/>
          <w:sz w:val="32"/>
          <w:szCs w:val="32"/>
        </w:rPr>
        <w:t>为体现差异化，根据市政府部门承担的工作职责和信息量多少，分</w:t>
      </w:r>
      <w:r>
        <w:rPr>
          <w:rFonts w:ascii="仿宋_GB2312" w:eastAsia="仿宋_GB2312"/>
          <w:sz w:val="32"/>
          <w:szCs w:val="32"/>
        </w:rPr>
        <w:t>A</w:t>
      </w:r>
      <w:r>
        <w:rPr>
          <w:rFonts w:hint="eastAsia" w:ascii="仿宋_GB2312" w:eastAsia="仿宋_GB2312"/>
          <w:sz w:val="32"/>
          <w:szCs w:val="32"/>
        </w:rPr>
        <w:t>、</w:t>
      </w:r>
      <w:r>
        <w:rPr>
          <w:rFonts w:ascii="仿宋_GB2312" w:eastAsia="仿宋_GB2312"/>
          <w:sz w:val="32"/>
          <w:szCs w:val="32"/>
        </w:rPr>
        <w:t>B</w:t>
      </w:r>
      <w:r>
        <w:rPr>
          <w:rFonts w:hint="eastAsia" w:ascii="仿宋_GB2312" w:eastAsia="仿宋_GB2312"/>
          <w:sz w:val="32"/>
          <w:szCs w:val="32"/>
        </w:rPr>
        <w:t>、</w:t>
      </w:r>
      <w:r>
        <w:rPr>
          <w:rFonts w:ascii="仿宋_GB2312" w:eastAsia="仿宋_GB2312"/>
          <w:sz w:val="32"/>
          <w:szCs w:val="32"/>
        </w:rPr>
        <w:t>C</w:t>
      </w:r>
      <w:r>
        <w:rPr>
          <w:rFonts w:hint="eastAsia" w:ascii="仿宋_GB2312" w:eastAsia="仿宋_GB2312"/>
          <w:sz w:val="32"/>
          <w:szCs w:val="32"/>
        </w:rPr>
        <w:t>三类单位，按照《滕州市政务信息任务分工表》《滕州市政务信息考核计分办法》确定各单位每月政务信息报送篇目数量、得分分值。</w:t>
      </w:r>
    </w:p>
    <w:p>
      <w:pPr>
        <w:adjustRightInd w:val="0"/>
        <w:snapToGrid w:val="0"/>
        <w:spacing w:line="580" w:lineRule="exact"/>
        <w:ind w:firstLine="640" w:firstLineChars="200"/>
        <w:rPr>
          <w:rFonts w:ascii="楷体_GB2312" w:hAnsi="ˎ̥" w:eastAsia="楷体_GB2312" w:cs="宋体"/>
          <w:kern w:val="0"/>
          <w:sz w:val="32"/>
          <w:szCs w:val="32"/>
        </w:rPr>
      </w:pPr>
      <w:r>
        <w:rPr>
          <w:rFonts w:hint="eastAsia" w:ascii="楷体_GB2312" w:hAnsi="ˎ̥" w:eastAsia="楷体_GB2312" w:cs="宋体"/>
          <w:kern w:val="0"/>
          <w:sz w:val="32"/>
          <w:szCs w:val="32"/>
        </w:rPr>
        <w:t>（七）政务信息通报约谈制度</w:t>
      </w:r>
    </w:p>
    <w:p>
      <w:pPr>
        <w:pStyle w:val="2"/>
        <w:adjustRightInd w:val="0"/>
        <w:spacing w:line="580" w:lineRule="exact"/>
        <w:ind w:left="0" w:leftChars="0" w:right="-19" w:rightChars="-9" w:firstLine="640"/>
        <w:rPr>
          <w:rFonts w:ascii="仿宋_GB2312"/>
          <w:sz w:val="32"/>
        </w:rPr>
      </w:pPr>
      <w:r>
        <w:rPr>
          <w:rFonts w:hint="eastAsia" w:ascii="仿宋_GB2312"/>
          <w:sz w:val="32"/>
          <w:szCs w:val="32"/>
        </w:rPr>
        <w:t>我市政务信息考核计分结果实行一月一通报，报市委、市人大、市政府、市政协各位领导同志，发各镇街、市政府各部门主要负责同志，同时，在党政办公网予以公布。市政府办公室对连续两个月排名后三位的镇街和</w:t>
      </w:r>
      <w:r>
        <w:rPr>
          <w:rFonts w:ascii="仿宋_GB2312"/>
          <w:sz w:val="32"/>
          <w:szCs w:val="32"/>
        </w:rPr>
        <w:t>A</w:t>
      </w:r>
      <w:r>
        <w:rPr>
          <w:rFonts w:hint="eastAsia" w:ascii="仿宋_GB2312"/>
          <w:sz w:val="32"/>
          <w:szCs w:val="32"/>
        </w:rPr>
        <w:t>、</w:t>
      </w:r>
      <w:r>
        <w:rPr>
          <w:rFonts w:ascii="仿宋_GB2312"/>
          <w:sz w:val="32"/>
          <w:szCs w:val="32"/>
        </w:rPr>
        <w:t>B</w:t>
      </w:r>
      <w:r>
        <w:rPr>
          <w:rFonts w:hint="eastAsia" w:ascii="仿宋_GB2312"/>
          <w:sz w:val="32"/>
          <w:szCs w:val="32"/>
        </w:rPr>
        <w:t>、</w:t>
      </w:r>
      <w:r>
        <w:rPr>
          <w:rFonts w:ascii="仿宋_GB2312"/>
          <w:sz w:val="32"/>
          <w:szCs w:val="32"/>
        </w:rPr>
        <w:t>C</w:t>
      </w:r>
      <w:r>
        <w:rPr>
          <w:rFonts w:hint="eastAsia" w:ascii="仿宋_GB2312"/>
          <w:sz w:val="32"/>
          <w:szCs w:val="32"/>
        </w:rPr>
        <w:t>三类后三位的单位实行约谈，并</w:t>
      </w:r>
      <w:r>
        <w:rPr>
          <w:rFonts w:hint="eastAsia" w:ascii="仿宋_GB2312"/>
          <w:sz w:val="32"/>
        </w:rPr>
        <w:t>给其单位主要负责人寄发《滕州市政务信息工作反馈函》，对政务信息工作长期处于被动局面的，予以通报批评。</w:t>
      </w:r>
    </w:p>
    <w:p>
      <w:pPr>
        <w:widowControl/>
        <w:shd w:val="clear" w:color="auto" w:fill="FFFFFF"/>
        <w:spacing w:line="580" w:lineRule="exact"/>
        <w:ind w:firstLine="640" w:firstLineChars="200"/>
        <w:jc w:val="left"/>
        <w:rPr>
          <w:rFonts w:ascii="楷体_GB2312" w:eastAsia="楷体_GB2312"/>
          <w:sz w:val="32"/>
          <w:szCs w:val="32"/>
        </w:rPr>
      </w:pPr>
      <w:r>
        <w:rPr>
          <w:rFonts w:hint="eastAsia" w:ascii="楷体_GB2312" w:eastAsia="楷体_GB2312"/>
          <w:sz w:val="32"/>
          <w:szCs w:val="32"/>
        </w:rPr>
        <w:t>（八）政务信息工作交流帮扶制度</w:t>
      </w:r>
    </w:p>
    <w:p>
      <w:pPr>
        <w:widowControl/>
        <w:shd w:val="clear" w:color="auto" w:fill="FFFFFF"/>
        <w:spacing w:line="580" w:lineRule="exact"/>
        <w:ind w:firstLine="640" w:firstLineChars="200"/>
        <w:jc w:val="left"/>
        <w:rPr>
          <w:rFonts w:ascii="仿宋_GB2312" w:eastAsia="仿宋_GB2312"/>
          <w:sz w:val="32"/>
          <w:szCs w:val="32"/>
        </w:rPr>
      </w:pPr>
      <w:r>
        <w:rPr>
          <w:rFonts w:hint="eastAsia" w:ascii="仿宋_GB2312" w:eastAsia="仿宋_GB2312"/>
          <w:sz w:val="32"/>
          <w:szCs w:val="32"/>
        </w:rPr>
        <w:t>适时召开政务信息工作联席会议，选取政务信息报送工作先进单位与报送工作相对被动单位，建立交流帮扶机制，提高全市政务信息工作整体水平。</w:t>
      </w:r>
    </w:p>
    <w:p>
      <w:pPr>
        <w:widowControl/>
        <w:shd w:val="clear" w:color="auto" w:fill="FFFFFF"/>
        <w:spacing w:line="58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三</w:t>
      </w:r>
      <w:r>
        <w:rPr>
          <w:rFonts w:ascii="黑体" w:hAnsi="黑体" w:eastAsia="黑体" w:cs="宋体"/>
          <w:kern w:val="0"/>
          <w:sz w:val="32"/>
          <w:szCs w:val="32"/>
        </w:rPr>
        <w:t>、</w:t>
      </w:r>
      <w:r>
        <w:rPr>
          <w:rFonts w:hint="eastAsia" w:ascii="黑体" w:hAnsi="黑体" w:eastAsia="黑体" w:cs="宋体"/>
          <w:kern w:val="0"/>
          <w:sz w:val="32"/>
          <w:szCs w:val="32"/>
        </w:rPr>
        <w:t>明确</w:t>
      </w:r>
      <w:r>
        <w:rPr>
          <w:rFonts w:ascii="黑体" w:hAnsi="黑体" w:eastAsia="黑体" w:cs="宋体"/>
          <w:kern w:val="0"/>
          <w:sz w:val="32"/>
          <w:szCs w:val="32"/>
        </w:rPr>
        <w:t>政务信息报送原则</w:t>
      </w:r>
    </w:p>
    <w:p>
      <w:pPr>
        <w:adjustRightInd w:val="0"/>
        <w:snapToGrid w:val="0"/>
        <w:spacing w:line="580" w:lineRule="exact"/>
        <w:ind w:firstLine="640" w:firstLineChars="200"/>
        <w:rPr>
          <w:rFonts w:ascii="仿宋_GB2312" w:eastAsia="仿宋_GB2312"/>
          <w:b/>
          <w:sz w:val="32"/>
          <w:szCs w:val="32"/>
        </w:rPr>
      </w:pPr>
      <w:r>
        <w:rPr>
          <w:rFonts w:hint="eastAsia" w:ascii="楷体_GB2312" w:hAnsi="ˎ̥" w:eastAsia="楷体_GB2312" w:cs="宋体"/>
          <w:kern w:val="0"/>
          <w:sz w:val="32"/>
          <w:szCs w:val="32"/>
        </w:rPr>
        <w:t>（一）坚持及时、准确、全面、规范报送，确保政务信息质量。</w:t>
      </w:r>
      <w:r>
        <w:rPr>
          <w:rFonts w:hint="eastAsia" w:ascii="仿宋_GB2312" w:eastAsia="仿宋_GB2312"/>
          <w:sz w:val="32"/>
          <w:szCs w:val="32"/>
        </w:rPr>
        <w:t>各级各部门</w:t>
      </w:r>
      <w:r>
        <w:rPr>
          <w:rFonts w:ascii="仿宋_GB2312" w:eastAsia="仿宋_GB2312"/>
          <w:sz w:val="32"/>
          <w:szCs w:val="32"/>
        </w:rPr>
        <w:t>要以高度负责的精神，及时上报社会关注、领导关心的重大事项和重要情况，确保信息时效性。要坚持以客观事实为依据，认真做好信息的采编、核实工作，确保上报的信息内容客观、数据准确、情况清楚。要坚持全方位、多领域、多视角、多层次地挖掘信息，确保内容的广度和深度，做到有措施、有情况、有成效，避免罗列事件，不加分析、总结，随意上报。</w:t>
      </w:r>
      <w:r>
        <w:rPr>
          <w:rFonts w:hint="eastAsia" w:ascii="仿宋_GB2312" w:eastAsia="仿宋_GB2312"/>
          <w:sz w:val="32"/>
          <w:szCs w:val="32"/>
        </w:rPr>
        <w:t>要规范政务信息报送途径，非涉密信息通过邮箱报送至tzxxk</w:t>
      </w:r>
      <w:r>
        <w:rPr>
          <w:rFonts w:ascii="仿宋_GB2312" w:eastAsia="仿宋_GB2312"/>
          <w:sz w:val="32"/>
          <w:szCs w:val="32"/>
        </w:rPr>
        <w:t>@1</w:t>
      </w:r>
      <w:r>
        <w:rPr>
          <w:rFonts w:hint="eastAsia" w:ascii="仿宋_GB2312" w:eastAsia="仿宋_GB2312"/>
          <w:sz w:val="32"/>
          <w:szCs w:val="32"/>
        </w:rPr>
        <w:t>2</w:t>
      </w:r>
      <w:r>
        <w:rPr>
          <w:rFonts w:ascii="仿宋_GB2312" w:eastAsia="仿宋_GB2312"/>
          <w:sz w:val="32"/>
          <w:szCs w:val="32"/>
        </w:rPr>
        <w:t>6.com</w:t>
      </w:r>
      <w:r>
        <w:rPr>
          <w:rFonts w:hint="eastAsia" w:ascii="仿宋_GB2312" w:eastAsia="仿宋_GB2312"/>
          <w:sz w:val="32"/>
          <w:szCs w:val="32"/>
        </w:rPr>
        <w:t>；涉密信息须由专人携带</w:t>
      </w:r>
      <w:r>
        <w:rPr>
          <w:rFonts w:ascii="仿宋_GB2312" w:eastAsia="仿宋_GB2312"/>
          <w:sz w:val="32"/>
          <w:szCs w:val="32"/>
        </w:rPr>
        <w:t>U</w:t>
      </w:r>
      <w:r>
        <w:rPr>
          <w:rFonts w:hint="eastAsia" w:ascii="仿宋_GB2312" w:eastAsia="仿宋_GB2312"/>
          <w:sz w:val="32"/>
          <w:szCs w:val="32"/>
        </w:rPr>
        <w:t>盘等储存设备报送。纸质文档不计入报送数量。各单位须使用登记过的固定邮箱报送信息，如换邮箱应及时与市政府办公室信息科联系更改。</w:t>
      </w:r>
    </w:p>
    <w:p>
      <w:pPr>
        <w:widowControl/>
        <w:shd w:val="clear" w:color="auto" w:fill="FFFFFF"/>
        <w:spacing w:line="580" w:lineRule="exact"/>
        <w:ind w:firstLine="640" w:firstLineChars="200"/>
        <w:jc w:val="left"/>
        <w:rPr>
          <w:rFonts w:ascii="仿宋_GB2312" w:eastAsia="仿宋_GB2312"/>
          <w:sz w:val="32"/>
          <w:szCs w:val="32"/>
        </w:rPr>
      </w:pPr>
      <w:r>
        <w:rPr>
          <w:rFonts w:ascii="楷体_GB2312" w:hAnsi="ˎ̥" w:eastAsia="楷体_GB2312" w:cs="宋体"/>
          <w:kern w:val="0"/>
          <w:sz w:val="32"/>
          <w:szCs w:val="32"/>
        </w:rPr>
        <w:t>（二）注重喜忧兼报，提升信息实用价值。</w:t>
      </w:r>
      <w:r>
        <w:rPr>
          <w:rFonts w:ascii="仿宋_GB2312" w:eastAsia="仿宋_GB2312"/>
          <w:sz w:val="32"/>
          <w:szCs w:val="32"/>
        </w:rPr>
        <w:t>不但要注重反映我市经济社会发展中的新情况、新经验、新做法，对仅靠我市自身力量无法解决、需要国家</w:t>
      </w:r>
      <w:r>
        <w:rPr>
          <w:rFonts w:hint="eastAsia" w:ascii="仿宋_GB2312" w:eastAsia="仿宋_GB2312"/>
          <w:sz w:val="32"/>
          <w:szCs w:val="32"/>
        </w:rPr>
        <w:t>、</w:t>
      </w:r>
      <w:r>
        <w:rPr>
          <w:rFonts w:ascii="仿宋_GB2312" w:eastAsia="仿宋_GB2312"/>
          <w:sz w:val="32"/>
          <w:szCs w:val="32"/>
        </w:rPr>
        <w:t>省和</w:t>
      </w:r>
      <w:r>
        <w:rPr>
          <w:rFonts w:hint="eastAsia" w:ascii="仿宋_GB2312" w:eastAsia="仿宋_GB2312"/>
          <w:sz w:val="32"/>
          <w:szCs w:val="32"/>
        </w:rPr>
        <w:t>枣庄市</w:t>
      </w:r>
      <w:r>
        <w:rPr>
          <w:rFonts w:ascii="仿宋_GB2312" w:eastAsia="仿宋_GB2312"/>
          <w:sz w:val="32"/>
          <w:szCs w:val="32"/>
        </w:rPr>
        <w:t>帮助解决的困难和问题，在贯彻落实上级重大决策和重大工作部署过程中存在的困难和问题，更要集中研究，精心组稿，通过</w:t>
      </w:r>
      <w:r>
        <w:rPr>
          <w:rFonts w:hint="eastAsia" w:ascii="仿宋_GB2312" w:eastAsia="仿宋_GB2312"/>
          <w:sz w:val="32"/>
          <w:szCs w:val="32"/>
        </w:rPr>
        <w:t>政务</w:t>
      </w:r>
      <w:r>
        <w:rPr>
          <w:rFonts w:ascii="仿宋_GB2312" w:eastAsia="仿宋_GB2312"/>
          <w:sz w:val="32"/>
          <w:szCs w:val="32"/>
        </w:rPr>
        <w:t>信息渠道争取</w:t>
      </w:r>
      <w:r>
        <w:rPr>
          <w:rFonts w:hint="eastAsia" w:ascii="仿宋_GB2312" w:eastAsia="仿宋_GB2312"/>
          <w:sz w:val="32"/>
          <w:szCs w:val="32"/>
        </w:rPr>
        <w:t>上级</w:t>
      </w:r>
      <w:r>
        <w:rPr>
          <w:rFonts w:ascii="仿宋_GB2312" w:eastAsia="仿宋_GB2312"/>
          <w:sz w:val="32"/>
          <w:szCs w:val="32"/>
        </w:rPr>
        <w:t>的帮助和支持。</w:t>
      </w:r>
    </w:p>
    <w:p>
      <w:pPr>
        <w:widowControl/>
        <w:shd w:val="clear" w:color="auto" w:fill="FFFFFF"/>
        <w:spacing w:line="580" w:lineRule="exact"/>
        <w:ind w:firstLine="640" w:firstLineChars="200"/>
        <w:jc w:val="left"/>
        <w:rPr>
          <w:rFonts w:ascii="仿宋_GB2312" w:eastAsia="仿宋_GB2312"/>
          <w:sz w:val="32"/>
          <w:szCs w:val="32"/>
        </w:rPr>
      </w:pPr>
      <w:r>
        <w:rPr>
          <w:rFonts w:ascii="楷体_GB2312" w:hAnsi="ˎ̥" w:eastAsia="楷体_GB2312" w:cs="宋体"/>
          <w:kern w:val="0"/>
          <w:sz w:val="32"/>
          <w:szCs w:val="32"/>
        </w:rPr>
        <w:t>（三）改进文风，力求信息“短、实、新、活”。</w:t>
      </w:r>
      <w:r>
        <w:rPr>
          <w:rFonts w:hint="eastAsia" w:ascii="仿宋_GB2312" w:eastAsia="仿宋_GB2312"/>
          <w:sz w:val="32"/>
          <w:szCs w:val="32"/>
        </w:rPr>
        <w:t>政务信息</w:t>
      </w:r>
      <w:r>
        <w:rPr>
          <w:rFonts w:ascii="仿宋_GB2312" w:eastAsia="仿宋_GB2312"/>
          <w:sz w:val="32"/>
          <w:szCs w:val="32"/>
        </w:rPr>
        <w:t>篇幅要简短精炼，报送的重要动态信息原则上不超过500字，重要经验、问题建议信息原则上不超过2000字。内容要充实，做到言之有物、言之有据，多用数据和事例说话。观点要富有新意，大力挖掘报送特色信息、亮点信息，力戒“平、散、浅”。语言要生动鲜活、有现场感，力求朴实通俗、原汁原味地反映基层的意见建议。</w:t>
      </w:r>
    </w:p>
    <w:p>
      <w:pPr>
        <w:widowControl/>
        <w:shd w:val="clear" w:color="auto" w:fill="FFFFFF"/>
        <w:spacing w:line="580" w:lineRule="exact"/>
        <w:ind w:firstLine="640" w:firstLineChars="200"/>
        <w:jc w:val="left"/>
        <w:rPr>
          <w:rFonts w:ascii="黑体" w:hAnsi="黑体" w:eastAsia="黑体"/>
          <w:sz w:val="32"/>
          <w:szCs w:val="32"/>
        </w:rPr>
      </w:pPr>
      <w:r>
        <w:rPr>
          <w:rFonts w:hint="eastAsia" w:ascii="黑体" w:hAnsi="黑体" w:eastAsia="黑体"/>
          <w:sz w:val="32"/>
          <w:szCs w:val="32"/>
        </w:rPr>
        <w:t>四、强化政务信息工作保障</w:t>
      </w:r>
    </w:p>
    <w:p>
      <w:pPr>
        <w:pStyle w:val="2"/>
        <w:adjustRightInd w:val="0"/>
        <w:spacing w:line="580" w:lineRule="exact"/>
        <w:ind w:left="0" w:leftChars="0" w:right="-19" w:rightChars="-9" w:firstLine="640"/>
        <w:rPr>
          <w:rFonts w:ascii="仿宋_GB2312"/>
          <w:sz w:val="32"/>
        </w:rPr>
      </w:pPr>
      <w:r>
        <w:rPr>
          <w:rFonts w:hint="eastAsia" w:ascii="仿宋_GB2312"/>
          <w:sz w:val="32"/>
        </w:rPr>
        <w:t>各级各部门的主要负责同志是政务信息报送工作的“第一责任人”，分管负责人是“直接责任人”，信息工作机构负责人是“具体责任人”。各相关单位的主要负责同志要高度重视政务信息工作，定期听取工作情况汇报，为政务信息工作开展创造良好条件，分管负责同志要加强对政务信息工作的指导，及时研究解决工作中的重大问题。市政府办公室根据各单位政务信息量化得分、约稿信息报送、领导重视程度、政务信息机构和队伍建设等情况，定期对全市政务信息工作进行通报。</w:t>
      </w:r>
    </w:p>
    <w:p>
      <w:pPr>
        <w:widowControl/>
        <w:shd w:val="clear" w:color="auto" w:fill="FFFFFF"/>
        <w:spacing w:line="580" w:lineRule="exact"/>
        <w:jc w:val="left"/>
        <w:rPr>
          <w:rFonts w:ascii="仿宋_GB2312" w:eastAsia="仿宋_GB2312"/>
          <w:sz w:val="32"/>
          <w:szCs w:val="32"/>
        </w:rPr>
      </w:pPr>
    </w:p>
    <w:p>
      <w:pPr>
        <w:widowControl/>
        <w:shd w:val="clear" w:color="auto" w:fill="FFFFFF"/>
        <w:spacing w:line="580" w:lineRule="exact"/>
        <w:ind w:firstLine="640" w:firstLineChars="200"/>
        <w:jc w:val="left"/>
        <w:rPr>
          <w:rFonts w:ascii="仿宋_GB2312" w:eastAsia="仿宋_GB2312"/>
          <w:sz w:val="32"/>
          <w:szCs w:val="32"/>
        </w:rPr>
      </w:pPr>
      <w:r>
        <w:rPr>
          <w:rFonts w:hint="eastAsia" w:ascii="仿宋_GB2312" w:eastAsia="仿宋_GB2312"/>
          <w:sz w:val="32"/>
          <w:szCs w:val="32"/>
        </w:rPr>
        <w:t>附件：1.滕州市政务信息工作考核计分标准</w:t>
      </w:r>
    </w:p>
    <w:p>
      <w:pPr>
        <w:widowControl/>
        <w:shd w:val="clear" w:color="auto" w:fill="FFFFFF"/>
        <w:spacing w:line="580" w:lineRule="exact"/>
        <w:ind w:firstLine="1600" w:firstLineChars="500"/>
        <w:jc w:val="left"/>
        <w:rPr>
          <w:rFonts w:ascii="仿宋_GB2312" w:eastAsia="仿宋_GB2312"/>
          <w:sz w:val="32"/>
          <w:szCs w:val="32"/>
        </w:rPr>
      </w:pPr>
      <w:r>
        <w:rPr>
          <w:rFonts w:hint="eastAsia" w:ascii="仿宋_GB2312" w:eastAsia="仿宋_GB2312"/>
          <w:sz w:val="32"/>
          <w:szCs w:val="32"/>
        </w:rPr>
        <w:t>2.滕州市部门（单位）报送政务信息任务分工表</w:t>
      </w:r>
    </w:p>
    <w:p>
      <w:pPr>
        <w:widowControl/>
        <w:shd w:val="clear" w:color="auto" w:fill="FFFFFF"/>
        <w:spacing w:line="580" w:lineRule="exact"/>
        <w:ind w:firstLine="1600" w:firstLineChars="500"/>
        <w:jc w:val="left"/>
        <w:rPr>
          <w:rFonts w:ascii="仿宋_GB2312" w:eastAsia="仿宋_GB2312"/>
          <w:sz w:val="32"/>
          <w:szCs w:val="32"/>
        </w:rPr>
      </w:pPr>
    </w:p>
    <w:p>
      <w:pPr>
        <w:widowControl/>
        <w:shd w:val="clear" w:color="auto" w:fill="FFFFFF"/>
        <w:spacing w:line="580" w:lineRule="exact"/>
        <w:ind w:firstLine="1600" w:firstLineChars="500"/>
        <w:jc w:val="left"/>
        <w:rPr>
          <w:rFonts w:ascii="仿宋_GB2312" w:eastAsia="仿宋_GB2312"/>
          <w:sz w:val="32"/>
          <w:szCs w:val="32"/>
        </w:rPr>
      </w:pPr>
    </w:p>
    <w:p>
      <w:pPr>
        <w:widowControl/>
        <w:spacing w:line="580" w:lineRule="exact"/>
        <w:ind w:firstLine="4000" w:firstLineChars="12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滕州市人民政府办公室</w:t>
      </w:r>
    </w:p>
    <w:p>
      <w:pPr>
        <w:spacing w:line="580" w:lineRule="exact"/>
        <w:ind w:firstLine="4480" w:firstLineChars="1400"/>
        <w:rPr>
          <w:rFonts w:ascii="仿宋_GB2312" w:eastAsia="仿宋_GB2312"/>
          <w:sz w:val="32"/>
          <w:szCs w:val="32"/>
        </w:rPr>
      </w:pPr>
      <w:r>
        <w:rPr>
          <w:rFonts w:hint="eastAsia" w:ascii="仿宋_GB2312" w:eastAsia="仿宋_GB2312"/>
          <w:sz w:val="32"/>
          <w:szCs w:val="32"/>
        </w:rPr>
        <w:t>2018年6月26日</w:t>
      </w:r>
    </w:p>
    <w:p>
      <w:pPr>
        <w:spacing w:line="580" w:lineRule="exact"/>
        <w:ind w:firstLine="4480" w:firstLineChars="1400"/>
        <w:rPr>
          <w:rFonts w:ascii="仿宋_GB2312" w:eastAsia="仿宋_GB2312"/>
          <w:sz w:val="32"/>
          <w:szCs w:val="32"/>
        </w:rPr>
      </w:pPr>
    </w:p>
    <w:p>
      <w:pPr>
        <w:spacing w:line="580" w:lineRule="exact"/>
        <w:ind w:firstLine="4480" w:firstLineChars="1400"/>
        <w:rPr>
          <w:rFonts w:ascii="仿宋_GB2312" w:eastAsia="仿宋_GB2312"/>
          <w:sz w:val="32"/>
          <w:szCs w:val="32"/>
        </w:rPr>
      </w:pPr>
    </w:p>
    <w:p>
      <w:pPr>
        <w:spacing w:line="580" w:lineRule="exact"/>
        <w:ind w:firstLine="4480" w:firstLineChars="1400"/>
        <w:rPr>
          <w:rFonts w:ascii="仿宋_GB2312" w:eastAsia="仿宋_GB2312"/>
          <w:sz w:val="32"/>
          <w:szCs w:val="32"/>
        </w:rPr>
      </w:pPr>
    </w:p>
    <w:p>
      <w:pPr>
        <w:spacing w:line="580" w:lineRule="exact"/>
        <w:ind w:firstLine="4480" w:firstLineChars="1400"/>
        <w:rPr>
          <w:rFonts w:ascii="仿宋_GB2312" w:eastAsia="仿宋_GB2312"/>
          <w:sz w:val="32"/>
        </w:rPr>
      </w:pPr>
    </w:p>
    <w:p>
      <w:pPr>
        <w:widowControl/>
        <w:shd w:val="clear" w:color="auto" w:fill="FFFFFF"/>
        <w:spacing w:line="580" w:lineRule="exact"/>
        <w:jc w:val="left"/>
        <w:rPr>
          <w:rFonts w:ascii="黑体" w:hAnsi="黑体" w:eastAsia="黑体"/>
          <w:sz w:val="32"/>
          <w:szCs w:val="32"/>
        </w:rPr>
      </w:pPr>
      <w:r>
        <w:rPr>
          <w:rFonts w:hint="eastAsia" w:ascii="黑体" w:hAnsi="黑体" w:eastAsia="黑体"/>
          <w:sz w:val="32"/>
          <w:szCs w:val="32"/>
        </w:rPr>
        <w:t>附件1：</w:t>
      </w:r>
    </w:p>
    <w:p>
      <w:pPr>
        <w:jc w:val="center"/>
        <w:rPr>
          <w:rFonts w:ascii="方正小标宋简体" w:eastAsia="方正小标宋简体"/>
          <w:sz w:val="36"/>
          <w:szCs w:val="36"/>
        </w:rPr>
      </w:pPr>
      <w:r>
        <w:rPr>
          <w:rFonts w:hint="eastAsia" w:ascii="方正小标宋简体" w:eastAsia="方正小标宋简体"/>
          <w:sz w:val="36"/>
          <w:szCs w:val="36"/>
        </w:rPr>
        <w:t>滕州市政务信息工作考核计分标准</w:t>
      </w:r>
    </w:p>
    <w:p/>
    <w:tbl>
      <w:tblPr>
        <w:tblStyle w:val="11"/>
        <w:tblW w:w="8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4246"/>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trPr>
        <w:tc>
          <w:tcPr>
            <w:tcW w:w="2122" w:type="dxa"/>
          </w:tcPr>
          <w:p/>
        </w:tc>
        <w:tc>
          <w:tcPr>
            <w:tcW w:w="4246" w:type="dxa"/>
          </w:tcPr>
          <w:p>
            <w:pPr>
              <w:jc w:val="center"/>
              <w:rPr>
                <w:sz w:val="24"/>
              </w:rPr>
            </w:pPr>
            <w:r>
              <w:rPr>
                <w:rFonts w:hint="eastAsia"/>
                <w:sz w:val="24"/>
              </w:rPr>
              <w:t>刊物名称</w:t>
            </w:r>
          </w:p>
        </w:tc>
        <w:tc>
          <w:tcPr>
            <w:tcW w:w="2124" w:type="dxa"/>
          </w:tcPr>
          <w:p>
            <w:pPr>
              <w:jc w:val="center"/>
              <w:rPr>
                <w:sz w:val="24"/>
              </w:rPr>
            </w:pPr>
            <w:r>
              <w:rPr>
                <w:rFonts w:hint="eastAsia"/>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trPr>
        <w:tc>
          <w:tcPr>
            <w:tcW w:w="2122" w:type="dxa"/>
            <w:vMerge w:val="restart"/>
            <w:vAlign w:val="center"/>
          </w:tcPr>
          <w:p>
            <w:pPr>
              <w:jc w:val="center"/>
              <w:rPr>
                <w:rFonts w:ascii="黑体" w:eastAsia="黑体"/>
                <w:sz w:val="28"/>
                <w:szCs w:val="28"/>
              </w:rPr>
            </w:pPr>
            <w:r>
              <w:rPr>
                <w:rFonts w:hint="eastAsia" w:ascii="黑体" w:eastAsia="黑体"/>
                <w:sz w:val="28"/>
                <w:szCs w:val="28"/>
              </w:rPr>
              <w:t>国办采用信息</w:t>
            </w:r>
          </w:p>
        </w:tc>
        <w:tc>
          <w:tcPr>
            <w:tcW w:w="4246" w:type="dxa"/>
          </w:tcPr>
          <w:p>
            <w:pPr>
              <w:rPr>
                <w:sz w:val="24"/>
              </w:rPr>
            </w:pPr>
            <w:r>
              <w:rPr>
                <w:rFonts w:hint="eastAsia"/>
                <w:sz w:val="24"/>
              </w:rPr>
              <w:t>国办专报采用</w:t>
            </w:r>
          </w:p>
        </w:tc>
        <w:tc>
          <w:tcPr>
            <w:tcW w:w="2124" w:type="dxa"/>
            <w:vAlign w:val="center"/>
          </w:tcPr>
          <w:p>
            <w:pPr>
              <w:jc w:val="center"/>
              <w:rPr>
                <w:sz w:val="24"/>
              </w:rPr>
            </w:pPr>
            <w:r>
              <w:rPr>
                <w:rFonts w:hint="eastAsia"/>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trPr>
        <w:tc>
          <w:tcPr>
            <w:tcW w:w="2122" w:type="dxa"/>
            <w:vMerge w:val="continue"/>
            <w:vAlign w:val="center"/>
          </w:tcPr>
          <w:p>
            <w:pPr>
              <w:jc w:val="center"/>
              <w:rPr>
                <w:rFonts w:ascii="黑体" w:eastAsia="黑体"/>
                <w:sz w:val="28"/>
                <w:szCs w:val="28"/>
              </w:rPr>
            </w:pPr>
          </w:p>
        </w:tc>
        <w:tc>
          <w:tcPr>
            <w:tcW w:w="4246" w:type="dxa"/>
          </w:tcPr>
          <w:p>
            <w:pPr>
              <w:rPr>
                <w:sz w:val="24"/>
              </w:rPr>
            </w:pPr>
            <w:r>
              <w:rPr>
                <w:rFonts w:hint="eastAsia"/>
                <w:sz w:val="24"/>
              </w:rPr>
              <w:t>国办综合采用</w:t>
            </w:r>
          </w:p>
        </w:tc>
        <w:tc>
          <w:tcPr>
            <w:tcW w:w="2124" w:type="dxa"/>
            <w:vAlign w:val="center"/>
          </w:tcPr>
          <w:p>
            <w:pPr>
              <w:jc w:val="center"/>
              <w:rPr>
                <w:sz w:val="24"/>
              </w:rPr>
            </w:pPr>
            <w:r>
              <w:rPr>
                <w:rFonts w:hint="eastAsia"/>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trPr>
        <w:tc>
          <w:tcPr>
            <w:tcW w:w="2122" w:type="dxa"/>
            <w:vMerge w:val="restart"/>
            <w:vAlign w:val="center"/>
          </w:tcPr>
          <w:p>
            <w:pPr>
              <w:jc w:val="center"/>
              <w:rPr>
                <w:rFonts w:ascii="黑体" w:eastAsia="黑体"/>
                <w:spacing w:val="-12"/>
                <w:sz w:val="28"/>
                <w:szCs w:val="28"/>
              </w:rPr>
            </w:pPr>
            <w:r>
              <w:rPr>
                <w:rFonts w:hint="eastAsia" w:ascii="黑体" w:eastAsia="黑体"/>
                <w:spacing w:val="-12"/>
                <w:sz w:val="28"/>
                <w:szCs w:val="28"/>
              </w:rPr>
              <w:t>省府办采用信息</w:t>
            </w:r>
          </w:p>
        </w:tc>
        <w:tc>
          <w:tcPr>
            <w:tcW w:w="4246" w:type="dxa"/>
          </w:tcPr>
          <w:p>
            <w:pPr>
              <w:rPr>
                <w:sz w:val="24"/>
              </w:rPr>
            </w:pPr>
            <w:r>
              <w:rPr>
                <w:rFonts w:hint="eastAsia"/>
                <w:sz w:val="24"/>
              </w:rPr>
              <w:t>省特刊采用</w:t>
            </w:r>
          </w:p>
        </w:tc>
        <w:tc>
          <w:tcPr>
            <w:tcW w:w="2124" w:type="dxa"/>
            <w:vAlign w:val="center"/>
          </w:tcPr>
          <w:p>
            <w:pPr>
              <w:jc w:val="center"/>
              <w:rPr>
                <w:sz w:val="24"/>
              </w:rPr>
            </w:pPr>
            <w:r>
              <w:rPr>
                <w:rFonts w:hint="eastAsia"/>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trPr>
        <w:tc>
          <w:tcPr>
            <w:tcW w:w="2122" w:type="dxa"/>
            <w:vMerge w:val="continue"/>
            <w:vAlign w:val="center"/>
          </w:tcPr>
          <w:p>
            <w:pPr>
              <w:jc w:val="center"/>
              <w:rPr>
                <w:rFonts w:ascii="黑体" w:eastAsia="黑体"/>
                <w:sz w:val="28"/>
                <w:szCs w:val="28"/>
              </w:rPr>
            </w:pPr>
          </w:p>
        </w:tc>
        <w:tc>
          <w:tcPr>
            <w:tcW w:w="4246" w:type="dxa"/>
          </w:tcPr>
          <w:p>
            <w:pPr>
              <w:rPr>
                <w:sz w:val="24"/>
              </w:rPr>
            </w:pPr>
            <w:r>
              <w:rPr>
                <w:rFonts w:hint="eastAsia"/>
                <w:sz w:val="24"/>
              </w:rPr>
              <w:t>省专报采用</w:t>
            </w:r>
          </w:p>
        </w:tc>
        <w:tc>
          <w:tcPr>
            <w:tcW w:w="2124" w:type="dxa"/>
            <w:vAlign w:val="center"/>
          </w:tcPr>
          <w:p>
            <w:pPr>
              <w:jc w:val="center"/>
              <w:rPr>
                <w:sz w:val="24"/>
              </w:rPr>
            </w:pPr>
            <w:r>
              <w:rPr>
                <w:rFonts w:hint="eastAsia"/>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trPr>
        <w:tc>
          <w:tcPr>
            <w:tcW w:w="2122" w:type="dxa"/>
            <w:vMerge w:val="continue"/>
            <w:vAlign w:val="center"/>
          </w:tcPr>
          <w:p>
            <w:pPr>
              <w:jc w:val="center"/>
              <w:rPr>
                <w:rFonts w:ascii="黑体" w:eastAsia="黑体"/>
                <w:sz w:val="28"/>
                <w:szCs w:val="28"/>
              </w:rPr>
            </w:pPr>
          </w:p>
        </w:tc>
        <w:tc>
          <w:tcPr>
            <w:tcW w:w="4246" w:type="dxa"/>
          </w:tcPr>
          <w:p>
            <w:pPr>
              <w:rPr>
                <w:sz w:val="24"/>
              </w:rPr>
            </w:pPr>
            <w:r>
              <w:rPr>
                <w:rFonts w:hint="eastAsia"/>
                <w:sz w:val="24"/>
              </w:rPr>
              <w:t>省普刊采用</w:t>
            </w:r>
          </w:p>
        </w:tc>
        <w:tc>
          <w:tcPr>
            <w:tcW w:w="2124" w:type="dxa"/>
            <w:vAlign w:val="center"/>
          </w:tcPr>
          <w:p>
            <w:pPr>
              <w:jc w:val="center"/>
              <w:rPr>
                <w:sz w:val="24"/>
              </w:rPr>
            </w:pPr>
            <w:r>
              <w:rPr>
                <w:rFonts w:hint="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trPr>
        <w:tc>
          <w:tcPr>
            <w:tcW w:w="2122" w:type="dxa"/>
            <w:vMerge w:val="continue"/>
            <w:vAlign w:val="center"/>
          </w:tcPr>
          <w:p>
            <w:pPr>
              <w:jc w:val="center"/>
              <w:rPr>
                <w:rFonts w:ascii="黑体" w:eastAsia="黑体"/>
                <w:sz w:val="28"/>
                <w:szCs w:val="28"/>
              </w:rPr>
            </w:pPr>
          </w:p>
        </w:tc>
        <w:tc>
          <w:tcPr>
            <w:tcW w:w="4246" w:type="dxa"/>
          </w:tcPr>
          <w:p>
            <w:pPr>
              <w:rPr>
                <w:sz w:val="24"/>
              </w:rPr>
            </w:pPr>
            <w:r>
              <w:rPr>
                <w:rFonts w:hint="eastAsia"/>
                <w:sz w:val="24"/>
              </w:rPr>
              <w:t>省上报国办</w:t>
            </w:r>
          </w:p>
        </w:tc>
        <w:tc>
          <w:tcPr>
            <w:tcW w:w="2124" w:type="dxa"/>
            <w:vAlign w:val="center"/>
          </w:tcPr>
          <w:p>
            <w:pPr>
              <w:jc w:val="center"/>
              <w:rPr>
                <w:sz w:val="24"/>
              </w:rPr>
            </w:pPr>
            <w:r>
              <w:rPr>
                <w:rFonts w:hint="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trPr>
        <w:tc>
          <w:tcPr>
            <w:tcW w:w="2122" w:type="dxa"/>
            <w:vMerge w:val="continue"/>
            <w:vAlign w:val="center"/>
          </w:tcPr>
          <w:p>
            <w:pPr>
              <w:jc w:val="center"/>
              <w:rPr>
                <w:rFonts w:ascii="黑体" w:eastAsia="黑体"/>
                <w:sz w:val="28"/>
                <w:szCs w:val="28"/>
              </w:rPr>
            </w:pPr>
          </w:p>
        </w:tc>
        <w:tc>
          <w:tcPr>
            <w:tcW w:w="4246" w:type="dxa"/>
          </w:tcPr>
          <w:p>
            <w:pPr>
              <w:rPr>
                <w:sz w:val="24"/>
              </w:rPr>
            </w:pPr>
            <w:r>
              <w:rPr>
                <w:rFonts w:hint="eastAsia"/>
                <w:sz w:val="24"/>
              </w:rPr>
              <w:t>省要情采用</w:t>
            </w:r>
          </w:p>
        </w:tc>
        <w:tc>
          <w:tcPr>
            <w:tcW w:w="2124" w:type="dxa"/>
            <w:vAlign w:val="center"/>
          </w:tcPr>
          <w:p>
            <w:pPr>
              <w:jc w:val="center"/>
              <w:rPr>
                <w:sz w:val="24"/>
              </w:rPr>
            </w:pPr>
            <w:r>
              <w:rPr>
                <w:rFonts w:hint="eastAsia"/>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trPr>
        <w:tc>
          <w:tcPr>
            <w:tcW w:w="2122" w:type="dxa"/>
            <w:vMerge w:val="restart"/>
            <w:vAlign w:val="center"/>
          </w:tcPr>
          <w:p>
            <w:pPr>
              <w:jc w:val="center"/>
              <w:rPr>
                <w:rFonts w:ascii="黑体" w:eastAsia="黑体"/>
                <w:spacing w:val="-12"/>
                <w:sz w:val="28"/>
                <w:szCs w:val="28"/>
              </w:rPr>
            </w:pPr>
            <w:r>
              <w:rPr>
                <w:rFonts w:hint="eastAsia" w:ascii="黑体" w:eastAsia="黑体"/>
                <w:spacing w:val="-12"/>
                <w:sz w:val="28"/>
                <w:szCs w:val="28"/>
              </w:rPr>
              <w:t>枣府办采用信息</w:t>
            </w:r>
          </w:p>
        </w:tc>
        <w:tc>
          <w:tcPr>
            <w:tcW w:w="4246" w:type="dxa"/>
          </w:tcPr>
          <w:p>
            <w:pPr>
              <w:rPr>
                <w:sz w:val="24"/>
              </w:rPr>
            </w:pPr>
            <w:r>
              <w:rPr>
                <w:rFonts w:hint="eastAsia"/>
                <w:sz w:val="24"/>
              </w:rPr>
              <w:t>枣庄市专报采用</w:t>
            </w:r>
          </w:p>
        </w:tc>
        <w:tc>
          <w:tcPr>
            <w:tcW w:w="2124" w:type="dxa"/>
            <w:vAlign w:val="center"/>
          </w:tcPr>
          <w:p>
            <w:pPr>
              <w:jc w:val="center"/>
              <w:rPr>
                <w:sz w:val="24"/>
              </w:rPr>
            </w:pPr>
            <w:r>
              <w:rPr>
                <w:rFonts w:hint="eastAsia"/>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trPr>
        <w:tc>
          <w:tcPr>
            <w:tcW w:w="2122" w:type="dxa"/>
            <w:vMerge w:val="continue"/>
            <w:vAlign w:val="center"/>
          </w:tcPr>
          <w:p>
            <w:pPr>
              <w:jc w:val="center"/>
              <w:rPr>
                <w:rFonts w:ascii="黑体" w:eastAsia="黑体"/>
                <w:sz w:val="28"/>
                <w:szCs w:val="28"/>
              </w:rPr>
            </w:pPr>
          </w:p>
        </w:tc>
        <w:tc>
          <w:tcPr>
            <w:tcW w:w="4246" w:type="dxa"/>
          </w:tcPr>
          <w:p>
            <w:pPr>
              <w:rPr>
                <w:sz w:val="24"/>
              </w:rPr>
            </w:pPr>
            <w:r>
              <w:rPr>
                <w:rFonts w:hint="eastAsia"/>
                <w:sz w:val="24"/>
              </w:rPr>
              <w:t>枣庄普刊采用</w:t>
            </w:r>
          </w:p>
        </w:tc>
        <w:tc>
          <w:tcPr>
            <w:tcW w:w="2124" w:type="dxa"/>
            <w:vAlign w:val="center"/>
          </w:tcPr>
          <w:p>
            <w:pPr>
              <w:jc w:val="center"/>
              <w:rPr>
                <w:sz w:val="24"/>
              </w:rPr>
            </w:pPr>
            <w:r>
              <w:rPr>
                <w:rFonts w:hint="eastAsia"/>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trPr>
        <w:tc>
          <w:tcPr>
            <w:tcW w:w="2122" w:type="dxa"/>
            <w:vMerge w:val="continue"/>
            <w:vAlign w:val="center"/>
          </w:tcPr>
          <w:p>
            <w:pPr>
              <w:jc w:val="center"/>
              <w:rPr>
                <w:rFonts w:ascii="黑体" w:eastAsia="黑体"/>
                <w:sz w:val="28"/>
                <w:szCs w:val="28"/>
              </w:rPr>
            </w:pPr>
          </w:p>
        </w:tc>
        <w:tc>
          <w:tcPr>
            <w:tcW w:w="4246" w:type="dxa"/>
          </w:tcPr>
          <w:p>
            <w:pPr>
              <w:rPr>
                <w:sz w:val="24"/>
              </w:rPr>
            </w:pPr>
            <w:r>
              <w:rPr>
                <w:rFonts w:hint="eastAsia"/>
                <w:sz w:val="24"/>
              </w:rPr>
              <w:t>枣庄每日要情采用</w:t>
            </w:r>
          </w:p>
        </w:tc>
        <w:tc>
          <w:tcPr>
            <w:tcW w:w="2124" w:type="dxa"/>
            <w:vAlign w:val="center"/>
          </w:tcPr>
          <w:p>
            <w:pPr>
              <w:jc w:val="center"/>
              <w:rPr>
                <w:sz w:val="24"/>
              </w:rPr>
            </w:pPr>
            <w:r>
              <w:rPr>
                <w:rFonts w:hint="eastAsia"/>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trPr>
        <w:tc>
          <w:tcPr>
            <w:tcW w:w="2122" w:type="dxa"/>
            <w:vMerge w:val="restart"/>
            <w:vAlign w:val="center"/>
          </w:tcPr>
          <w:p>
            <w:pPr>
              <w:jc w:val="center"/>
              <w:rPr>
                <w:rFonts w:ascii="黑体" w:eastAsia="黑体"/>
                <w:sz w:val="28"/>
                <w:szCs w:val="28"/>
              </w:rPr>
            </w:pPr>
            <w:r>
              <w:rPr>
                <w:rFonts w:hint="eastAsia" w:ascii="黑体" w:eastAsia="黑体"/>
                <w:sz w:val="28"/>
                <w:szCs w:val="28"/>
              </w:rPr>
              <w:t>滕州采用信息</w:t>
            </w:r>
          </w:p>
        </w:tc>
        <w:tc>
          <w:tcPr>
            <w:tcW w:w="4246" w:type="dxa"/>
          </w:tcPr>
          <w:p>
            <w:pPr>
              <w:rPr>
                <w:sz w:val="24"/>
              </w:rPr>
            </w:pPr>
            <w:r>
              <w:rPr>
                <w:rFonts w:hint="eastAsia"/>
                <w:sz w:val="24"/>
              </w:rPr>
              <w:t>政情专报采用</w:t>
            </w:r>
          </w:p>
        </w:tc>
        <w:tc>
          <w:tcPr>
            <w:tcW w:w="2124" w:type="dxa"/>
            <w:vAlign w:val="center"/>
          </w:tcPr>
          <w:p>
            <w:pPr>
              <w:jc w:val="center"/>
              <w:rPr>
                <w:sz w:val="24"/>
              </w:rPr>
            </w:pPr>
            <w:r>
              <w:rPr>
                <w:rFonts w:hint="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trPr>
        <w:tc>
          <w:tcPr>
            <w:tcW w:w="2122" w:type="dxa"/>
            <w:vMerge w:val="continue"/>
            <w:vAlign w:val="center"/>
          </w:tcPr>
          <w:p>
            <w:pPr>
              <w:jc w:val="center"/>
              <w:rPr>
                <w:rFonts w:ascii="黑体" w:eastAsia="黑体"/>
                <w:sz w:val="28"/>
                <w:szCs w:val="28"/>
              </w:rPr>
            </w:pPr>
          </w:p>
        </w:tc>
        <w:tc>
          <w:tcPr>
            <w:tcW w:w="4246" w:type="dxa"/>
          </w:tcPr>
          <w:p>
            <w:pPr>
              <w:rPr>
                <w:sz w:val="24"/>
              </w:rPr>
            </w:pPr>
            <w:r>
              <w:rPr>
                <w:rFonts w:hint="eastAsia"/>
                <w:sz w:val="24"/>
              </w:rPr>
              <w:t>政务信息交流采用</w:t>
            </w:r>
          </w:p>
        </w:tc>
        <w:tc>
          <w:tcPr>
            <w:tcW w:w="2124" w:type="dxa"/>
            <w:vAlign w:val="center"/>
          </w:tcPr>
          <w:p>
            <w:pPr>
              <w:jc w:val="center"/>
              <w:rPr>
                <w:sz w:val="24"/>
              </w:rPr>
            </w:pPr>
            <w:r>
              <w:rPr>
                <w:rFonts w:hint="eastAsia"/>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trPr>
        <w:tc>
          <w:tcPr>
            <w:tcW w:w="2122" w:type="dxa"/>
            <w:vMerge w:val="continue"/>
            <w:vAlign w:val="center"/>
          </w:tcPr>
          <w:p>
            <w:pPr>
              <w:jc w:val="center"/>
              <w:rPr>
                <w:rFonts w:ascii="黑体" w:eastAsia="黑体"/>
                <w:sz w:val="28"/>
                <w:szCs w:val="28"/>
              </w:rPr>
            </w:pPr>
          </w:p>
        </w:tc>
        <w:tc>
          <w:tcPr>
            <w:tcW w:w="4246" w:type="dxa"/>
          </w:tcPr>
          <w:p>
            <w:pPr>
              <w:rPr>
                <w:sz w:val="24"/>
              </w:rPr>
            </w:pPr>
            <w:r>
              <w:rPr>
                <w:rFonts w:hint="eastAsia"/>
                <w:sz w:val="24"/>
              </w:rPr>
              <w:t>约稿采用</w:t>
            </w:r>
          </w:p>
        </w:tc>
        <w:tc>
          <w:tcPr>
            <w:tcW w:w="2124" w:type="dxa"/>
            <w:vAlign w:val="center"/>
          </w:tcPr>
          <w:p>
            <w:pPr>
              <w:jc w:val="center"/>
              <w:rPr>
                <w:sz w:val="24"/>
              </w:rPr>
            </w:pPr>
            <w:r>
              <w:rPr>
                <w:rFonts w:hint="eastAsia"/>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trPr>
        <w:tc>
          <w:tcPr>
            <w:tcW w:w="2122" w:type="dxa"/>
            <w:vMerge w:val="continue"/>
            <w:vAlign w:val="center"/>
          </w:tcPr>
          <w:p>
            <w:pPr>
              <w:jc w:val="center"/>
              <w:rPr>
                <w:rFonts w:ascii="黑体" w:eastAsia="黑体"/>
                <w:sz w:val="28"/>
                <w:szCs w:val="28"/>
              </w:rPr>
            </w:pPr>
          </w:p>
        </w:tc>
        <w:tc>
          <w:tcPr>
            <w:tcW w:w="4246" w:type="dxa"/>
          </w:tcPr>
          <w:p>
            <w:pPr>
              <w:rPr>
                <w:sz w:val="24"/>
              </w:rPr>
            </w:pPr>
            <w:r>
              <w:rPr>
                <w:rFonts w:hint="eastAsia"/>
                <w:sz w:val="24"/>
              </w:rPr>
              <w:t>上报</w:t>
            </w:r>
          </w:p>
        </w:tc>
        <w:tc>
          <w:tcPr>
            <w:tcW w:w="2124" w:type="dxa"/>
            <w:vAlign w:val="center"/>
          </w:tcPr>
          <w:p>
            <w:pPr>
              <w:jc w:val="center"/>
              <w:rPr>
                <w:sz w:val="24"/>
              </w:rPr>
            </w:pPr>
            <w:r>
              <w:rPr>
                <w:rFonts w:hint="eastAsia"/>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trPr>
        <w:tc>
          <w:tcPr>
            <w:tcW w:w="2122" w:type="dxa"/>
            <w:vMerge w:val="continue"/>
            <w:vAlign w:val="center"/>
          </w:tcPr>
          <w:p>
            <w:pPr>
              <w:jc w:val="center"/>
              <w:rPr>
                <w:rFonts w:ascii="黑体" w:eastAsia="黑体"/>
                <w:sz w:val="28"/>
                <w:szCs w:val="28"/>
              </w:rPr>
            </w:pPr>
          </w:p>
        </w:tc>
        <w:tc>
          <w:tcPr>
            <w:tcW w:w="4246" w:type="dxa"/>
          </w:tcPr>
          <w:p>
            <w:pPr>
              <w:rPr>
                <w:sz w:val="24"/>
              </w:rPr>
            </w:pPr>
            <w:r>
              <w:rPr>
                <w:rFonts w:hint="eastAsia"/>
                <w:sz w:val="24"/>
              </w:rPr>
              <w:t>每日要情采用</w:t>
            </w:r>
          </w:p>
        </w:tc>
        <w:tc>
          <w:tcPr>
            <w:tcW w:w="2124" w:type="dxa"/>
            <w:vAlign w:val="center"/>
          </w:tcPr>
          <w:p>
            <w:pPr>
              <w:jc w:val="center"/>
              <w:rPr>
                <w:sz w:val="24"/>
              </w:rPr>
            </w:pPr>
            <w:r>
              <w:rPr>
                <w:rFonts w:hint="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trPr>
        <w:tc>
          <w:tcPr>
            <w:tcW w:w="2122" w:type="dxa"/>
            <w:vMerge w:val="continue"/>
            <w:vAlign w:val="center"/>
          </w:tcPr>
          <w:p>
            <w:pPr>
              <w:jc w:val="center"/>
              <w:rPr>
                <w:rFonts w:ascii="黑体" w:eastAsia="黑体"/>
                <w:sz w:val="28"/>
                <w:szCs w:val="28"/>
              </w:rPr>
            </w:pPr>
          </w:p>
        </w:tc>
        <w:tc>
          <w:tcPr>
            <w:tcW w:w="4246" w:type="dxa"/>
          </w:tcPr>
          <w:p>
            <w:pPr>
              <w:rPr>
                <w:sz w:val="24"/>
              </w:rPr>
            </w:pPr>
            <w:r>
              <w:rPr>
                <w:rFonts w:hint="eastAsia"/>
                <w:sz w:val="24"/>
              </w:rPr>
              <w:t>约稿报送</w:t>
            </w:r>
          </w:p>
        </w:tc>
        <w:tc>
          <w:tcPr>
            <w:tcW w:w="2124" w:type="dxa"/>
            <w:vAlign w:val="center"/>
          </w:tcPr>
          <w:p>
            <w:pPr>
              <w:jc w:val="center"/>
              <w:rPr>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trPr>
        <w:tc>
          <w:tcPr>
            <w:tcW w:w="2122" w:type="dxa"/>
            <w:vMerge w:val="restart"/>
            <w:vAlign w:val="center"/>
          </w:tcPr>
          <w:p>
            <w:pPr>
              <w:jc w:val="center"/>
              <w:rPr>
                <w:rFonts w:ascii="黑体" w:eastAsia="黑体"/>
                <w:sz w:val="28"/>
                <w:szCs w:val="28"/>
              </w:rPr>
            </w:pPr>
            <w:r>
              <w:rPr>
                <w:rFonts w:hint="eastAsia" w:ascii="黑体" w:eastAsia="黑体"/>
                <w:sz w:val="28"/>
                <w:szCs w:val="28"/>
              </w:rPr>
              <w:t>领导批示</w:t>
            </w:r>
          </w:p>
        </w:tc>
        <w:tc>
          <w:tcPr>
            <w:tcW w:w="4246" w:type="dxa"/>
          </w:tcPr>
          <w:p>
            <w:pPr>
              <w:rPr>
                <w:sz w:val="24"/>
              </w:rPr>
            </w:pPr>
            <w:r>
              <w:rPr>
                <w:rFonts w:hint="eastAsia"/>
                <w:sz w:val="24"/>
              </w:rPr>
              <w:t>国务院领导批示</w:t>
            </w:r>
          </w:p>
        </w:tc>
        <w:tc>
          <w:tcPr>
            <w:tcW w:w="2124" w:type="dxa"/>
            <w:vAlign w:val="center"/>
          </w:tcPr>
          <w:p>
            <w:pPr>
              <w:jc w:val="center"/>
              <w:rPr>
                <w:sz w:val="24"/>
              </w:rPr>
            </w:pPr>
            <w:r>
              <w:rPr>
                <w:rFonts w:hint="eastAsia"/>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trPr>
        <w:tc>
          <w:tcPr>
            <w:tcW w:w="2122" w:type="dxa"/>
            <w:vMerge w:val="continue"/>
          </w:tcPr>
          <w:p/>
        </w:tc>
        <w:tc>
          <w:tcPr>
            <w:tcW w:w="4246" w:type="dxa"/>
          </w:tcPr>
          <w:p>
            <w:pPr>
              <w:rPr>
                <w:sz w:val="24"/>
              </w:rPr>
            </w:pPr>
            <w:r>
              <w:rPr>
                <w:rFonts w:hint="eastAsia"/>
                <w:sz w:val="24"/>
              </w:rPr>
              <w:t>省政府领导批示</w:t>
            </w:r>
          </w:p>
        </w:tc>
        <w:tc>
          <w:tcPr>
            <w:tcW w:w="2124" w:type="dxa"/>
            <w:vAlign w:val="center"/>
          </w:tcPr>
          <w:p>
            <w:pPr>
              <w:jc w:val="center"/>
              <w:rPr>
                <w:sz w:val="24"/>
              </w:rPr>
            </w:pPr>
            <w:r>
              <w:rPr>
                <w:rFonts w:hint="eastAsia"/>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trPr>
        <w:tc>
          <w:tcPr>
            <w:tcW w:w="2122" w:type="dxa"/>
            <w:vMerge w:val="continue"/>
          </w:tcPr>
          <w:p/>
        </w:tc>
        <w:tc>
          <w:tcPr>
            <w:tcW w:w="4246" w:type="dxa"/>
          </w:tcPr>
          <w:p>
            <w:pPr>
              <w:rPr>
                <w:sz w:val="24"/>
              </w:rPr>
            </w:pPr>
            <w:r>
              <w:rPr>
                <w:rFonts w:hint="eastAsia"/>
                <w:sz w:val="24"/>
              </w:rPr>
              <w:t>枣庄市政府领导批示</w:t>
            </w:r>
          </w:p>
        </w:tc>
        <w:tc>
          <w:tcPr>
            <w:tcW w:w="2124" w:type="dxa"/>
            <w:vAlign w:val="center"/>
          </w:tcPr>
          <w:p>
            <w:pPr>
              <w:jc w:val="center"/>
              <w:rPr>
                <w:sz w:val="24"/>
              </w:rPr>
            </w:pPr>
            <w:r>
              <w:rPr>
                <w:rFonts w:hint="eastAsia"/>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trPr>
        <w:tc>
          <w:tcPr>
            <w:tcW w:w="2122" w:type="dxa"/>
            <w:vMerge w:val="continue"/>
          </w:tcPr>
          <w:p/>
        </w:tc>
        <w:tc>
          <w:tcPr>
            <w:tcW w:w="4246" w:type="dxa"/>
          </w:tcPr>
          <w:p>
            <w:pPr>
              <w:rPr>
                <w:sz w:val="24"/>
              </w:rPr>
            </w:pPr>
            <w:r>
              <w:rPr>
                <w:rFonts w:hint="eastAsia"/>
                <w:sz w:val="24"/>
              </w:rPr>
              <w:t>滕州市政府领导批示</w:t>
            </w:r>
          </w:p>
        </w:tc>
        <w:tc>
          <w:tcPr>
            <w:tcW w:w="2124" w:type="dxa"/>
            <w:vAlign w:val="center"/>
          </w:tcPr>
          <w:p>
            <w:pPr>
              <w:jc w:val="center"/>
              <w:rPr>
                <w:sz w:val="24"/>
              </w:rPr>
            </w:pPr>
            <w:r>
              <w:rPr>
                <w:rFonts w:hint="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exact"/>
        </w:trPr>
        <w:tc>
          <w:tcPr>
            <w:tcW w:w="8492" w:type="dxa"/>
            <w:gridSpan w:val="3"/>
          </w:tcPr>
          <w:p>
            <w:pPr>
              <w:rPr>
                <w:sz w:val="24"/>
              </w:rPr>
            </w:pPr>
            <w:r>
              <w:rPr>
                <w:rFonts w:hint="eastAsia"/>
                <w:sz w:val="24"/>
              </w:rPr>
              <w:t>枣庄市级、滕州市级信息直报点被采用政务信息年终按其得分计入镇（街）、主管部门总分</w:t>
            </w:r>
          </w:p>
        </w:tc>
      </w:tr>
    </w:tbl>
    <w:p>
      <w:pPr>
        <w:spacing w:line="340" w:lineRule="exact"/>
        <w:ind w:left="840" w:hanging="840" w:hangingChars="300"/>
        <w:rPr>
          <w:rFonts w:ascii="宋体" w:hAnsi="宋体"/>
          <w:sz w:val="24"/>
        </w:rPr>
      </w:pPr>
      <w:r>
        <w:rPr>
          <w:rFonts w:hint="eastAsia" w:ascii="黑体" w:eastAsia="黑体"/>
          <w:sz w:val="28"/>
          <w:szCs w:val="28"/>
        </w:rPr>
        <w:t>注：</w:t>
      </w:r>
      <w:r>
        <w:rPr>
          <w:rFonts w:hint="eastAsia" w:ascii="宋体" w:hAnsi="宋体"/>
          <w:sz w:val="24"/>
        </w:rPr>
        <w:t>1.每月完成信息报送任务的单位加5分，每多报送1篇加2分；完不成报送任务的，每少报送一篇扣1分，扣完为止。</w:t>
      </w:r>
    </w:p>
    <w:p>
      <w:pPr>
        <w:spacing w:line="340" w:lineRule="exact"/>
        <w:ind w:left="838" w:leftChars="285" w:hanging="240" w:hangingChars="100"/>
        <w:rPr>
          <w:rFonts w:ascii="黑体" w:eastAsia="黑体"/>
          <w:sz w:val="28"/>
          <w:szCs w:val="28"/>
        </w:rPr>
      </w:pPr>
      <w:r>
        <w:rPr>
          <w:rFonts w:hint="eastAsia" w:ascii="宋体" w:hAnsi="宋体"/>
          <w:sz w:val="24"/>
        </w:rPr>
        <w:t>2.《滕州市政务信息采用情况通报》被单位主要负责同志批示的每次加10分；被分管负责同志批示的每次加5分。</w:t>
      </w:r>
    </w:p>
    <w:p>
      <w:pPr>
        <w:spacing w:line="340" w:lineRule="exact"/>
        <w:rPr>
          <w:rFonts w:ascii="宋体" w:hAnsi="宋体"/>
          <w:sz w:val="24"/>
        </w:rPr>
      </w:pPr>
      <w:r>
        <w:rPr>
          <w:rFonts w:hint="eastAsia" w:ascii="宋体" w:hAnsi="宋体"/>
          <w:sz w:val="24"/>
        </w:rPr>
        <w:t xml:space="preserve">     3.同一信息被滕州市级以上领导批示的，分数累加。</w:t>
      </w:r>
    </w:p>
    <w:p>
      <w:pPr>
        <w:spacing w:line="340" w:lineRule="exact"/>
        <w:rPr>
          <w:rFonts w:ascii="宋体" w:hAnsi="宋体"/>
          <w:sz w:val="24"/>
        </w:rPr>
      </w:pPr>
      <w:r>
        <w:rPr>
          <w:rFonts w:hint="eastAsia" w:ascii="宋体" w:hAnsi="宋体"/>
          <w:sz w:val="24"/>
        </w:rPr>
        <w:t xml:space="preserve">     4.约稿信息拒报、漏报每条扣5分，迟报每条扣3分，扣完为止。</w:t>
      </w:r>
    </w:p>
    <w:p>
      <w:pPr>
        <w:spacing w:line="340" w:lineRule="exact"/>
        <w:ind w:firstLine="600" w:firstLineChars="250"/>
        <w:rPr>
          <w:rFonts w:ascii="宋体" w:hAnsi="宋体"/>
          <w:sz w:val="24"/>
        </w:rPr>
      </w:pPr>
      <w:r>
        <w:rPr>
          <w:rFonts w:hint="eastAsia" w:ascii="宋体" w:hAnsi="宋体"/>
          <w:sz w:val="24"/>
        </w:rPr>
        <w:t>5.完成每年度政务信息培训工作任务的，加10分，否则扣10分。</w:t>
      </w:r>
    </w:p>
    <w:p>
      <w:pPr>
        <w:spacing w:line="340" w:lineRule="exact"/>
        <w:ind w:firstLine="600" w:firstLineChars="250"/>
        <w:rPr>
          <w:rFonts w:ascii="宋体" w:hAnsi="宋体"/>
          <w:sz w:val="24"/>
        </w:rPr>
      </w:pPr>
      <w:r>
        <w:rPr>
          <w:rFonts w:hint="eastAsia" w:ascii="宋体" w:hAnsi="宋体"/>
          <w:sz w:val="24"/>
        </w:rPr>
        <w:t>6.完成每年度政务信息跟岗轮训工作的加10分，否则扣10分。</w:t>
      </w:r>
    </w:p>
    <w:p>
      <w:pPr>
        <w:adjustRightInd w:val="0"/>
        <w:snapToGrid w:val="0"/>
        <w:spacing w:line="560" w:lineRule="exact"/>
        <w:rPr>
          <w:rFonts w:ascii="黑体" w:hAnsi="黑体" w:eastAsia="黑体"/>
          <w:sz w:val="32"/>
          <w:szCs w:val="32"/>
        </w:rPr>
      </w:pPr>
      <w:r>
        <w:rPr>
          <w:rFonts w:hint="eastAsia" w:ascii="黑体" w:hAnsi="黑体" w:eastAsia="黑体"/>
          <w:sz w:val="32"/>
          <w:szCs w:val="32"/>
        </w:rPr>
        <w:t>附件2：</w:t>
      </w:r>
    </w:p>
    <w:p>
      <w:pPr>
        <w:adjustRightInd w:val="0"/>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滕州市部门（单位）报送政务信息任务分工表</w:t>
      </w:r>
    </w:p>
    <w:tbl>
      <w:tblPr>
        <w:tblStyle w:val="11"/>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985"/>
        <w:gridCol w:w="5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34" w:type="dxa"/>
            <w:vAlign w:val="center"/>
          </w:tcPr>
          <w:p>
            <w:pPr>
              <w:adjustRightInd w:val="0"/>
              <w:snapToGrid w:val="0"/>
              <w:spacing w:line="560" w:lineRule="exact"/>
              <w:jc w:val="center"/>
              <w:rPr>
                <w:rFonts w:ascii="宋体" w:hAnsi="宋体"/>
                <w:b/>
                <w:sz w:val="28"/>
                <w:szCs w:val="28"/>
              </w:rPr>
            </w:pPr>
            <w:r>
              <w:rPr>
                <w:rFonts w:hint="eastAsia" w:ascii="宋体" w:hAnsi="宋体"/>
                <w:b/>
                <w:sz w:val="28"/>
                <w:szCs w:val="28"/>
              </w:rPr>
              <w:t>类别</w:t>
            </w:r>
          </w:p>
        </w:tc>
        <w:tc>
          <w:tcPr>
            <w:tcW w:w="1985" w:type="dxa"/>
            <w:vAlign w:val="center"/>
          </w:tcPr>
          <w:p>
            <w:pPr>
              <w:adjustRightInd w:val="0"/>
              <w:snapToGrid w:val="0"/>
              <w:spacing w:line="560" w:lineRule="exact"/>
              <w:jc w:val="center"/>
              <w:rPr>
                <w:rFonts w:ascii="宋体" w:hAnsi="宋体"/>
                <w:b/>
                <w:spacing w:val="-20"/>
                <w:sz w:val="28"/>
                <w:szCs w:val="28"/>
              </w:rPr>
            </w:pPr>
            <w:r>
              <w:rPr>
                <w:rFonts w:hint="eastAsia" w:ascii="宋体" w:hAnsi="宋体"/>
                <w:b/>
                <w:spacing w:val="-20"/>
                <w:sz w:val="28"/>
                <w:szCs w:val="28"/>
              </w:rPr>
              <w:t>每月报送任务</w:t>
            </w:r>
          </w:p>
        </w:tc>
        <w:tc>
          <w:tcPr>
            <w:tcW w:w="5103" w:type="dxa"/>
            <w:vAlign w:val="center"/>
          </w:tcPr>
          <w:p>
            <w:pPr>
              <w:adjustRightInd w:val="0"/>
              <w:snapToGrid w:val="0"/>
              <w:spacing w:line="560" w:lineRule="exact"/>
              <w:jc w:val="center"/>
              <w:rPr>
                <w:rFonts w:ascii="宋体" w:hAnsi="宋体"/>
                <w:b/>
                <w:sz w:val="28"/>
                <w:szCs w:val="28"/>
              </w:rPr>
            </w:pPr>
            <w:r>
              <w:rPr>
                <w:rFonts w:hint="eastAsia" w:ascii="宋体" w:hAnsi="宋体"/>
                <w:b/>
                <w:sz w:val="28"/>
                <w:szCs w:val="28"/>
              </w:rPr>
              <w:t>单</w:t>
            </w:r>
            <w:r>
              <w:rPr>
                <w:rFonts w:ascii="宋体" w:hAnsi="宋体"/>
                <w:b/>
                <w:sz w:val="28"/>
                <w:szCs w:val="28"/>
              </w:rPr>
              <w:t xml:space="preserve">  </w:t>
            </w:r>
            <w:r>
              <w:rPr>
                <w:rFonts w:hint="eastAsia" w:ascii="宋体" w:hAnsi="宋体"/>
                <w:b/>
                <w:sz w:val="28"/>
                <w:szCs w:val="28"/>
              </w:rPr>
              <w:t>位（排名不分先后）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5" w:hRule="atLeast"/>
        </w:trPr>
        <w:tc>
          <w:tcPr>
            <w:tcW w:w="1134" w:type="dxa"/>
            <w:vAlign w:val="center"/>
          </w:tcPr>
          <w:p>
            <w:pPr>
              <w:adjustRightInd w:val="0"/>
              <w:snapToGrid w:val="0"/>
              <w:spacing w:line="400" w:lineRule="exact"/>
              <w:rPr>
                <w:rFonts w:ascii="仿宋_GB2312" w:eastAsia="仿宋_GB2312"/>
                <w:sz w:val="32"/>
                <w:szCs w:val="32"/>
              </w:rPr>
            </w:pPr>
            <w:r>
              <w:rPr>
                <w:rFonts w:ascii="仿宋_GB2312" w:eastAsia="仿宋_GB2312"/>
                <w:sz w:val="32"/>
                <w:szCs w:val="32"/>
              </w:rPr>
              <w:t>A</w:t>
            </w:r>
            <w:r>
              <w:rPr>
                <w:rFonts w:hint="eastAsia" w:ascii="仿宋_GB2312" w:eastAsia="仿宋_GB2312"/>
                <w:sz w:val="32"/>
                <w:szCs w:val="32"/>
              </w:rPr>
              <w:t>类</w:t>
            </w:r>
          </w:p>
          <w:p>
            <w:pPr>
              <w:adjustRightInd w:val="0"/>
              <w:snapToGrid w:val="0"/>
              <w:spacing w:line="400" w:lineRule="exact"/>
              <w:ind w:firstLine="160" w:firstLineChars="50"/>
              <w:rPr>
                <w:rFonts w:ascii="仿宋_GB2312" w:eastAsia="仿宋_GB2312"/>
                <w:sz w:val="32"/>
                <w:szCs w:val="32"/>
              </w:rPr>
            </w:pPr>
          </w:p>
          <w:p>
            <w:pPr>
              <w:adjustRightInd w:val="0"/>
              <w:snapToGrid w:val="0"/>
              <w:spacing w:line="400" w:lineRule="exact"/>
              <w:rPr>
                <w:rFonts w:ascii="仿宋_GB2312" w:eastAsia="仿宋_GB2312"/>
                <w:sz w:val="32"/>
                <w:szCs w:val="32"/>
              </w:rPr>
            </w:pPr>
          </w:p>
        </w:tc>
        <w:tc>
          <w:tcPr>
            <w:tcW w:w="1985" w:type="dxa"/>
            <w:vAlign w:val="center"/>
          </w:tcPr>
          <w:p>
            <w:pPr>
              <w:adjustRightInd w:val="0"/>
              <w:snapToGrid w:val="0"/>
              <w:spacing w:line="400" w:lineRule="exact"/>
              <w:rPr>
                <w:rFonts w:ascii="仿宋_GB2312" w:hAnsi="宋体" w:eastAsia="仿宋_GB2312"/>
                <w:sz w:val="24"/>
              </w:rPr>
            </w:pPr>
            <w:r>
              <w:rPr>
                <w:rFonts w:hint="eastAsia" w:ascii="仿宋_GB2312" w:hAnsi="宋体" w:eastAsia="仿宋_GB2312"/>
                <w:sz w:val="24"/>
              </w:rPr>
              <w:t>（至少10篇）</w:t>
            </w:r>
          </w:p>
          <w:p>
            <w:pPr>
              <w:adjustRightInd w:val="0"/>
              <w:snapToGrid w:val="0"/>
              <w:spacing w:line="400" w:lineRule="exact"/>
              <w:rPr>
                <w:rFonts w:ascii="仿宋_GB2312" w:hAnsi="宋体" w:eastAsia="仿宋_GB2312"/>
                <w:sz w:val="24"/>
              </w:rPr>
            </w:pPr>
            <w:r>
              <w:rPr>
                <w:rFonts w:hint="eastAsia" w:ascii="仿宋_GB2312" w:hAnsi="宋体" w:eastAsia="仿宋_GB2312"/>
                <w:sz w:val="24"/>
              </w:rPr>
              <w:t>工作动态类4篇；</w:t>
            </w:r>
          </w:p>
          <w:p>
            <w:pPr>
              <w:adjustRightInd w:val="0"/>
              <w:snapToGrid w:val="0"/>
              <w:spacing w:line="400" w:lineRule="exact"/>
              <w:rPr>
                <w:rFonts w:ascii="仿宋_GB2312" w:hAnsi="宋体" w:eastAsia="仿宋_GB2312"/>
                <w:sz w:val="24"/>
              </w:rPr>
            </w:pPr>
            <w:r>
              <w:rPr>
                <w:rFonts w:hint="eastAsia" w:ascii="仿宋_GB2312" w:hAnsi="宋体" w:eastAsia="仿宋_GB2312"/>
                <w:sz w:val="24"/>
              </w:rPr>
              <w:t>经验亮点类2篇；</w:t>
            </w:r>
          </w:p>
          <w:p>
            <w:pPr>
              <w:adjustRightInd w:val="0"/>
              <w:snapToGrid w:val="0"/>
              <w:spacing w:line="400" w:lineRule="exact"/>
              <w:rPr>
                <w:rFonts w:ascii="仿宋_GB2312" w:hAnsi="宋体" w:eastAsia="仿宋_GB2312"/>
                <w:sz w:val="24"/>
              </w:rPr>
            </w:pPr>
            <w:r>
              <w:rPr>
                <w:rFonts w:hint="eastAsia" w:ascii="仿宋_GB2312" w:hAnsi="宋体" w:eastAsia="仿宋_GB2312"/>
                <w:sz w:val="24"/>
              </w:rPr>
              <w:t>调研分析类2篇；</w:t>
            </w:r>
          </w:p>
          <w:p>
            <w:pPr>
              <w:adjustRightInd w:val="0"/>
              <w:snapToGrid w:val="0"/>
              <w:spacing w:line="400" w:lineRule="exact"/>
              <w:rPr>
                <w:rFonts w:ascii="仿宋_GB2312" w:hAnsi="宋体" w:eastAsia="仿宋_GB2312"/>
                <w:sz w:val="24"/>
              </w:rPr>
            </w:pPr>
            <w:r>
              <w:rPr>
                <w:rFonts w:hint="eastAsia" w:ascii="仿宋_GB2312" w:hAnsi="宋体" w:eastAsia="仿宋_GB2312"/>
                <w:sz w:val="24"/>
              </w:rPr>
              <w:t>问题建议类1篇；</w:t>
            </w:r>
          </w:p>
          <w:p>
            <w:pPr>
              <w:adjustRightInd w:val="0"/>
              <w:snapToGrid w:val="0"/>
              <w:spacing w:line="400" w:lineRule="exact"/>
              <w:rPr>
                <w:rFonts w:ascii="仿宋_GB2312" w:eastAsia="仿宋_GB2312"/>
              </w:rPr>
            </w:pPr>
            <w:r>
              <w:rPr>
                <w:rFonts w:hint="eastAsia" w:ascii="仿宋_GB2312" w:hAnsi="宋体" w:eastAsia="仿宋_GB2312"/>
                <w:sz w:val="24"/>
              </w:rPr>
              <w:t>社情民意类1篇</w:t>
            </w:r>
          </w:p>
        </w:tc>
        <w:tc>
          <w:tcPr>
            <w:tcW w:w="5103" w:type="dxa"/>
          </w:tcPr>
          <w:p>
            <w:pPr>
              <w:adjustRightInd w:val="0"/>
              <w:snapToGrid w:val="0"/>
              <w:spacing w:line="400" w:lineRule="exact"/>
              <w:rPr>
                <w:rFonts w:ascii="宋体" w:hAnsi="Calibri" w:cs="宋体"/>
                <w:kern w:val="0"/>
                <w:sz w:val="24"/>
                <w:lang w:val="zh-CN"/>
              </w:rPr>
            </w:pPr>
            <w:r>
              <w:rPr>
                <w:rFonts w:ascii="仿宋_GB2312" w:hAnsi="宋体" w:eastAsia="仿宋_GB2312"/>
                <w:sz w:val="24"/>
              </w:rPr>
              <w:t>21</w:t>
            </w:r>
            <w:r>
              <w:rPr>
                <w:rFonts w:hint="eastAsia" w:ascii="仿宋_GB2312" w:hAnsi="宋体" w:eastAsia="仿宋_GB2312"/>
                <w:sz w:val="24"/>
              </w:rPr>
              <w:t>个镇街、滕州经济开发区管委会、高铁新区管委会、微山湖湿地管委会、发改局、财政局、人社局、国土资源局、交通运输局、商务局、环保局、安监局、科技局、规划局、旅服局、文广新局、综合行政执法局、市场监管局、公安局、司法局、统计局、民政局、经信局、农业局、经管局、水利和渔业局、林业局、住建局、卫计局、食药监局、教育局、投资促进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38" w:hRule="atLeast"/>
        </w:trPr>
        <w:tc>
          <w:tcPr>
            <w:tcW w:w="1134" w:type="dxa"/>
            <w:vAlign w:val="center"/>
          </w:tcPr>
          <w:p>
            <w:pPr>
              <w:adjustRightInd w:val="0"/>
              <w:snapToGrid w:val="0"/>
              <w:spacing w:line="560" w:lineRule="exact"/>
              <w:jc w:val="center"/>
              <w:rPr>
                <w:rFonts w:ascii="仿宋_GB2312" w:eastAsia="仿宋_GB2312"/>
                <w:sz w:val="32"/>
                <w:szCs w:val="32"/>
              </w:rPr>
            </w:pPr>
            <w:r>
              <w:rPr>
                <w:rFonts w:ascii="仿宋_GB2312" w:eastAsia="仿宋_GB2312"/>
                <w:sz w:val="32"/>
                <w:szCs w:val="32"/>
              </w:rPr>
              <w:t>B</w:t>
            </w:r>
            <w:r>
              <w:rPr>
                <w:rFonts w:hint="eastAsia" w:ascii="仿宋_GB2312" w:eastAsia="仿宋_GB2312"/>
                <w:sz w:val="32"/>
                <w:szCs w:val="32"/>
              </w:rPr>
              <w:t>类</w:t>
            </w:r>
          </w:p>
        </w:tc>
        <w:tc>
          <w:tcPr>
            <w:tcW w:w="1985" w:type="dxa"/>
            <w:vAlign w:val="center"/>
          </w:tcPr>
          <w:p>
            <w:pPr>
              <w:adjustRightInd w:val="0"/>
              <w:snapToGrid w:val="0"/>
              <w:spacing w:line="400" w:lineRule="exact"/>
              <w:rPr>
                <w:rFonts w:ascii="仿宋_GB2312" w:hAnsi="宋体" w:eastAsia="仿宋_GB2312"/>
                <w:sz w:val="24"/>
              </w:rPr>
            </w:pPr>
            <w:r>
              <w:rPr>
                <w:rFonts w:hint="eastAsia" w:ascii="仿宋_GB2312" w:hAnsi="宋体" w:eastAsia="仿宋_GB2312"/>
                <w:sz w:val="24"/>
              </w:rPr>
              <w:t>（至少6篇）</w:t>
            </w:r>
          </w:p>
          <w:p>
            <w:pPr>
              <w:adjustRightInd w:val="0"/>
              <w:snapToGrid w:val="0"/>
              <w:spacing w:line="400" w:lineRule="exact"/>
              <w:rPr>
                <w:rFonts w:ascii="仿宋_GB2312" w:hAnsi="宋体" w:eastAsia="仿宋_GB2312"/>
                <w:sz w:val="24"/>
              </w:rPr>
            </w:pPr>
            <w:r>
              <w:rPr>
                <w:rFonts w:hint="eastAsia" w:ascii="仿宋_GB2312" w:hAnsi="宋体" w:eastAsia="仿宋_GB2312"/>
                <w:sz w:val="24"/>
              </w:rPr>
              <w:t>工作动态类3篇；</w:t>
            </w:r>
          </w:p>
          <w:p>
            <w:pPr>
              <w:adjustRightInd w:val="0"/>
              <w:snapToGrid w:val="0"/>
              <w:spacing w:line="400" w:lineRule="exact"/>
              <w:rPr>
                <w:rFonts w:ascii="仿宋_GB2312" w:hAnsi="宋体" w:eastAsia="仿宋_GB2312"/>
                <w:sz w:val="24"/>
              </w:rPr>
            </w:pPr>
            <w:r>
              <w:rPr>
                <w:rFonts w:hint="eastAsia" w:ascii="仿宋_GB2312" w:hAnsi="宋体" w:eastAsia="仿宋_GB2312"/>
                <w:sz w:val="24"/>
              </w:rPr>
              <w:t>调研分析类</w:t>
            </w:r>
            <w:r>
              <w:rPr>
                <w:rFonts w:ascii="仿宋_GB2312" w:hAnsi="宋体" w:eastAsia="仿宋_GB2312"/>
                <w:sz w:val="24"/>
              </w:rPr>
              <w:t>1</w:t>
            </w:r>
            <w:r>
              <w:rPr>
                <w:rFonts w:hint="eastAsia" w:ascii="仿宋_GB2312" w:hAnsi="宋体" w:eastAsia="仿宋_GB2312"/>
                <w:sz w:val="24"/>
              </w:rPr>
              <w:t>篇；</w:t>
            </w:r>
          </w:p>
          <w:p>
            <w:pPr>
              <w:adjustRightInd w:val="0"/>
              <w:snapToGrid w:val="0"/>
              <w:spacing w:line="400" w:lineRule="exact"/>
              <w:rPr>
                <w:rFonts w:ascii="仿宋_GB2312" w:hAnsi="宋体" w:eastAsia="仿宋_GB2312"/>
                <w:sz w:val="24"/>
              </w:rPr>
            </w:pPr>
            <w:r>
              <w:rPr>
                <w:rFonts w:hint="eastAsia" w:ascii="仿宋_GB2312" w:hAnsi="宋体" w:eastAsia="仿宋_GB2312"/>
                <w:sz w:val="24"/>
              </w:rPr>
              <w:t>问题建议类</w:t>
            </w:r>
            <w:r>
              <w:rPr>
                <w:rFonts w:ascii="仿宋_GB2312" w:hAnsi="宋体" w:eastAsia="仿宋_GB2312"/>
                <w:sz w:val="24"/>
              </w:rPr>
              <w:t>1</w:t>
            </w:r>
            <w:r>
              <w:rPr>
                <w:rFonts w:hint="eastAsia" w:ascii="仿宋_GB2312" w:hAnsi="宋体" w:eastAsia="仿宋_GB2312"/>
                <w:sz w:val="24"/>
              </w:rPr>
              <w:t>篇；</w:t>
            </w:r>
          </w:p>
          <w:p>
            <w:pPr>
              <w:adjustRightInd w:val="0"/>
              <w:snapToGrid w:val="0"/>
              <w:spacing w:line="400" w:lineRule="exact"/>
              <w:rPr>
                <w:rFonts w:ascii="宋体" w:hAnsi="宋体"/>
                <w:sz w:val="24"/>
              </w:rPr>
            </w:pPr>
            <w:r>
              <w:rPr>
                <w:rFonts w:hint="eastAsia" w:ascii="仿宋_GB2312" w:hAnsi="宋体" w:eastAsia="仿宋_GB2312"/>
                <w:sz w:val="24"/>
              </w:rPr>
              <w:t>社情民意类</w:t>
            </w:r>
            <w:r>
              <w:rPr>
                <w:rFonts w:ascii="仿宋_GB2312" w:hAnsi="宋体" w:eastAsia="仿宋_GB2312"/>
                <w:sz w:val="24"/>
              </w:rPr>
              <w:t>1</w:t>
            </w:r>
            <w:r>
              <w:rPr>
                <w:rFonts w:hint="eastAsia" w:ascii="仿宋_GB2312" w:hAnsi="宋体" w:eastAsia="仿宋_GB2312"/>
                <w:sz w:val="24"/>
              </w:rPr>
              <w:t>篇</w:t>
            </w:r>
          </w:p>
        </w:tc>
        <w:tc>
          <w:tcPr>
            <w:tcW w:w="5103" w:type="dxa"/>
          </w:tcPr>
          <w:p>
            <w:pPr>
              <w:adjustRightInd w:val="0"/>
              <w:snapToGrid w:val="0"/>
              <w:spacing w:line="400" w:lineRule="exact"/>
              <w:rPr>
                <w:rFonts w:ascii="宋体" w:hAnsi="Calibri" w:cs="宋体"/>
                <w:kern w:val="0"/>
                <w:sz w:val="18"/>
                <w:szCs w:val="18"/>
                <w:lang w:val="zh-CN"/>
              </w:rPr>
            </w:pPr>
            <w:r>
              <w:rPr>
                <w:rFonts w:hint="eastAsia" w:ascii="仿宋_GB2312" w:hAnsi="宋体" w:eastAsia="仿宋_GB2312"/>
                <w:sz w:val="24"/>
              </w:rPr>
              <w:t>扶贫办、审计局、政务服务中心、煤炭局、金融办、国税局、地税局、畜牧兽医局、建工局、物价局、粮食局、农机局、体育局、人防办、广播影视总台、供销总社、编办、人才创新驱动中心、农业开发办、综合检验检测中心、公路局、工业资产运营公司、旅游发展有限公司、国有资产监督管理局、城市国有资产管理公司、信息化服务中心、信访局、滕州日报社、残联、滕州调查队、征收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12" w:hRule="atLeast"/>
        </w:trPr>
        <w:tc>
          <w:tcPr>
            <w:tcW w:w="1134" w:type="dxa"/>
            <w:vAlign w:val="center"/>
          </w:tcPr>
          <w:p>
            <w:pPr>
              <w:adjustRightInd w:val="0"/>
              <w:snapToGrid w:val="0"/>
              <w:spacing w:line="560" w:lineRule="exact"/>
              <w:jc w:val="center"/>
              <w:rPr>
                <w:rFonts w:ascii="仿宋_GB2312" w:eastAsia="仿宋_GB2312"/>
                <w:sz w:val="32"/>
                <w:szCs w:val="32"/>
              </w:rPr>
            </w:pPr>
            <w:r>
              <w:rPr>
                <w:rFonts w:ascii="仿宋_GB2312" w:eastAsia="仿宋_GB2312"/>
                <w:sz w:val="32"/>
                <w:szCs w:val="32"/>
              </w:rPr>
              <w:t>C</w:t>
            </w:r>
            <w:r>
              <w:rPr>
                <w:rFonts w:hint="eastAsia" w:ascii="仿宋_GB2312" w:eastAsia="仿宋_GB2312"/>
                <w:sz w:val="32"/>
                <w:szCs w:val="32"/>
              </w:rPr>
              <w:t>类</w:t>
            </w:r>
          </w:p>
        </w:tc>
        <w:tc>
          <w:tcPr>
            <w:tcW w:w="1985" w:type="dxa"/>
            <w:vAlign w:val="center"/>
          </w:tcPr>
          <w:p>
            <w:pPr>
              <w:adjustRightInd w:val="0"/>
              <w:snapToGrid w:val="0"/>
              <w:spacing w:line="400" w:lineRule="exact"/>
              <w:rPr>
                <w:rFonts w:ascii="仿宋_GB2312" w:hAnsi="宋体" w:eastAsia="仿宋_GB2312"/>
                <w:sz w:val="24"/>
              </w:rPr>
            </w:pPr>
            <w:r>
              <w:rPr>
                <w:rFonts w:hint="eastAsia" w:ascii="仿宋_GB2312" w:hAnsi="宋体" w:eastAsia="仿宋_GB2312"/>
                <w:sz w:val="24"/>
              </w:rPr>
              <w:t>（至少3篇）</w:t>
            </w:r>
          </w:p>
          <w:p>
            <w:pPr>
              <w:adjustRightInd w:val="0"/>
              <w:snapToGrid w:val="0"/>
              <w:spacing w:line="400" w:lineRule="exact"/>
              <w:rPr>
                <w:rFonts w:ascii="仿宋_GB2312" w:hAnsi="宋体" w:eastAsia="仿宋_GB2312"/>
                <w:sz w:val="24"/>
              </w:rPr>
            </w:pPr>
            <w:r>
              <w:rPr>
                <w:rFonts w:hint="eastAsia" w:ascii="仿宋_GB2312" w:hAnsi="宋体" w:eastAsia="仿宋_GB2312"/>
                <w:sz w:val="24"/>
              </w:rPr>
              <w:t>其中工作动态类至少2篇</w:t>
            </w:r>
          </w:p>
          <w:p>
            <w:pPr>
              <w:adjustRightInd w:val="0"/>
              <w:snapToGrid w:val="0"/>
              <w:spacing w:line="400" w:lineRule="exact"/>
              <w:rPr>
                <w:rFonts w:ascii="仿宋_GB2312" w:hAnsi="宋体" w:eastAsia="仿宋_GB2312"/>
                <w:sz w:val="24"/>
              </w:rPr>
            </w:pPr>
          </w:p>
        </w:tc>
        <w:tc>
          <w:tcPr>
            <w:tcW w:w="5103" w:type="dxa"/>
          </w:tcPr>
          <w:p>
            <w:pPr>
              <w:adjustRightInd w:val="0"/>
              <w:snapToGrid w:val="0"/>
              <w:spacing w:line="400" w:lineRule="exact"/>
              <w:rPr>
                <w:rFonts w:ascii="宋体" w:hAnsi="Calibri" w:cs="宋体"/>
                <w:kern w:val="0"/>
                <w:lang w:val="zh-CN"/>
              </w:rPr>
            </w:pPr>
            <w:r>
              <w:rPr>
                <w:rFonts w:hint="eastAsia" w:ascii="仿宋_GB2312" w:hAnsi="宋体" w:eastAsia="仿宋_GB2312"/>
                <w:sz w:val="24"/>
              </w:rPr>
              <w:t>墨研办、滕州供电部、气象局、地震局、商业行办、物资行办、辰龙集团、滕建投资集团、微山湖湿地集团、民族宗教局、果树服务中心、水产服务中心、人民银行、科技职业学院、滕州市中心人民医院、滕州市第一中学、滕州市第二中学、移动公司、联通公司、电信公司</w:t>
            </w:r>
          </w:p>
        </w:tc>
      </w:tr>
    </w:tbl>
    <w:p>
      <w:pPr>
        <w:adjustRightInd w:val="0"/>
        <w:snapToGrid w:val="0"/>
        <w:spacing w:line="100" w:lineRule="exact"/>
        <w:ind w:firstLine="640" w:firstLineChars="200"/>
        <w:rPr>
          <w:rFonts w:ascii="仿宋_GB2312" w:eastAsia="仿宋_GB2312"/>
          <w:sz w:val="32"/>
          <w:szCs w:val="32"/>
        </w:rPr>
      </w:pPr>
    </w:p>
    <w:p>
      <w:pPr>
        <w:spacing w:line="560" w:lineRule="exact"/>
        <w:ind w:right="640"/>
        <w:rPr>
          <w:rFonts w:ascii="仿宋_GB2312" w:eastAsia="仿宋_GB2312"/>
          <w:kern w:val="0"/>
          <w:sz w:val="32"/>
          <w:szCs w:val="32"/>
        </w:rPr>
      </w:pPr>
    </w:p>
    <w:p>
      <w:pPr>
        <w:widowControl/>
        <w:spacing w:line="200" w:lineRule="exact"/>
        <w:rPr>
          <w:rFonts w:ascii="黑体" w:eastAsia="黑体"/>
          <w:color w:val="000000"/>
          <w:sz w:val="2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40640</wp:posOffset>
                </wp:positionV>
                <wp:extent cx="5400040" cy="25400"/>
                <wp:effectExtent l="0" t="9525" r="10160" b="22225"/>
                <wp:wrapNone/>
                <wp:docPr id="1" name="直线 2"/>
                <wp:cNvGraphicFramePr/>
                <a:graphic xmlns:a="http://schemas.openxmlformats.org/drawingml/2006/main">
                  <a:graphicData uri="http://schemas.microsoft.com/office/word/2010/wordprocessingShape">
                    <wps:wsp>
                      <wps:cNvSpPr/>
                      <wps:spPr>
                        <a:xfrm>
                          <a:off x="0" y="0"/>
                          <a:ext cx="5400040" cy="2540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3.2pt;height:2pt;width:425.2pt;z-index:251660288;mso-width-relative:page;mso-height-relative:page;" filled="f" stroked="t" coordsize="21600,21600" o:gfxdata="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npw5zSAAAABQEAAA8AAAAAAAAAAQAgAAAAIgAAAGRycy9kb3du&#10;cmV2LnhtbFBLAQIUABQAAAAIAIdO4kDtEJdUzAEAAJIDAAAOAAAAAAAAAAEAIAAAACEBAABkcnMv&#10;ZTJvRG9jLnhtbFBLBQYAAAAABgAGAFkBAABfBQAAAAA=&#10;">
                <v:fill on="f" focussize="0,0"/>
                <v:stroke weight="1.5pt" color="#000000" joinstyle="round"/>
                <v:imagedata o:title=""/>
                <o:lock v:ext="edit" aspectratio="f"/>
              </v:line>
            </w:pict>
          </mc:Fallback>
        </mc:AlternateContent>
      </w:r>
    </w:p>
    <w:p>
      <w:pPr>
        <w:widowControl/>
        <w:spacing w:line="340" w:lineRule="exact"/>
        <w:ind w:left="1124" w:hanging="1124" w:hangingChars="400"/>
        <w:rPr>
          <w:rFonts w:ascii="仿宋_GB2312" w:eastAsia="仿宋_GB2312"/>
          <w:color w:val="000000"/>
          <w:sz w:val="28"/>
          <w:szCs w:val="28"/>
        </w:rPr>
      </w:pPr>
      <w:r>
        <w:rPr>
          <w:rFonts w:hint="eastAsia" w:ascii="仿宋_GB2312" w:eastAsia="仿宋_GB2312"/>
          <w:b/>
          <w:color w:val="000000"/>
          <w:sz w:val="28"/>
          <w:szCs w:val="28"/>
        </w:rPr>
        <w:t>抄</w:t>
      </w:r>
      <w:r>
        <w:rPr>
          <w:rFonts w:ascii="仿宋_GB2312" w:eastAsia="仿宋_GB2312"/>
          <w:b/>
          <w:color w:val="000000"/>
          <w:sz w:val="28"/>
          <w:szCs w:val="28"/>
        </w:rPr>
        <w:t xml:space="preserve">  </w:t>
      </w:r>
      <w:r>
        <w:rPr>
          <w:rFonts w:hint="eastAsia" w:ascii="仿宋_GB2312" w:eastAsia="仿宋_GB2312"/>
          <w:b/>
          <w:color w:val="000000"/>
          <w:sz w:val="28"/>
          <w:szCs w:val="28"/>
        </w:rPr>
        <w:t>送：</w:t>
      </w:r>
      <w:r>
        <w:rPr>
          <w:rFonts w:hint="eastAsia" w:ascii="仿宋_GB2312" w:eastAsia="仿宋_GB2312"/>
          <w:color w:val="000000"/>
          <w:sz w:val="28"/>
          <w:szCs w:val="28"/>
        </w:rPr>
        <w:t>市委办公室，市人大常委会办公室，市政协办公室，市纪委办公室，市法院，市检察院，市人武部。</w:t>
      </w:r>
    </w:p>
    <w:p>
      <w:pPr>
        <w:widowControl/>
        <w:spacing w:line="240" w:lineRule="exact"/>
        <w:ind w:right="29" w:rightChars="14" w:firstLine="560"/>
        <w:rPr>
          <w:rFonts w:ascii="仿宋_GB2312" w:eastAsia="仿宋_GB2312"/>
          <w:color w:val="000000"/>
          <w:sz w:val="28"/>
          <w:szCs w:val="28"/>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76200</wp:posOffset>
                </wp:positionV>
                <wp:extent cx="5400040" cy="0"/>
                <wp:effectExtent l="0" t="0" r="0" b="0"/>
                <wp:wrapNone/>
                <wp:docPr id="2" name="直线 3"/>
                <wp:cNvGraphicFramePr/>
                <a:graphic xmlns:a="http://schemas.openxmlformats.org/drawingml/2006/main">
                  <a:graphicData uri="http://schemas.microsoft.com/office/word/2010/wordprocessingShape">
                    <wps:wsp>
                      <wps:cNvSpPr/>
                      <wps:spPr>
                        <a:xfrm>
                          <a:off x="0" y="0"/>
                          <a:ext cx="5400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6pt;height:0pt;width:425.2pt;z-index:251661312;mso-width-relative:page;mso-height-relative:page;" filled="f" stroked="t" coordsize="21600,21600" o:gfxdata="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IcEHUAAAABgEAAA8AAAAAAAAAAQAgAAAAIgAAAGRycy9k&#10;b3ducmV2LnhtbFBLAQIUABQAAAAIAIdO4kBspwSMzQEAAI0DAAAOAAAAAAAAAAEAIAAAACMBAABk&#10;cnMvZTJvRG9jLnhtbFBLBQYAAAAABgAGAFkBAABiBQAAAAA=&#10;">
                <v:fill on="f" focussize="0,0"/>
                <v:stroke color="#000000" joinstyle="round"/>
                <v:imagedata o:title=""/>
                <o:lock v:ext="edit" aspectratio="f"/>
              </v:line>
            </w:pict>
          </mc:Fallback>
        </mc:AlternateContent>
      </w:r>
    </w:p>
    <w:p>
      <w:pPr>
        <w:widowControl/>
        <w:spacing w:line="340" w:lineRule="exact"/>
        <w:rPr>
          <w:rFonts w:ascii="仿宋_GB2312" w:eastAsia="仿宋_GB2312"/>
          <w:color w:val="000000"/>
          <w:sz w:val="28"/>
          <w:szCs w:val="28"/>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251460</wp:posOffset>
                </wp:positionV>
                <wp:extent cx="5400040" cy="7620"/>
                <wp:effectExtent l="0" t="0" r="0" b="0"/>
                <wp:wrapNone/>
                <wp:docPr id="3" name="直线 4"/>
                <wp:cNvGraphicFramePr/>
                <a:graphic xmlns:a="http://schemas.openxmlformats.org/drawingml/2006/main">
                  <a:graphicData uri="http://schemas.microsoft.com/office/word/2010/wordprocessingShape">
                    <wps:wsp>
                      <wps:cNvSpPr/>
                      <wps:spPr>
                        <a:xfrm>
                          <a:off x="0" y="0"/>
                          <a:ext cx="5400040" cy="762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19.8pt;height:0.6pt;width:425.2pt;z-index:251662336;mso-width-relative:page;mso-height-relative:page;" filled="f" stroked="t" coordsize="21600,21600" o:gfxdata="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0CAKNUAAAAGAQAADwAAAAAAAAABACAAAAAiAAAA&#10;ZHJzL2Rvd25yZXYueG1sUEsBAhQAFAAAAAgAh07iQOxNifDRAQAAkQMAAA4AAAAAAAAAAQAgAAAA&#10;JAEAAGRycy9lMm9Eb2MueG1sUEsFBgAAAAAGAAYAWQEAAGcFAAAAAA==&#10;">
                <v:fill on="f" focussize="0,0"/>
                <v:stroke weight="1.5pt" color="#000000" joinstyle="round"/>
                <v:imagedata o:title=""/>
                <o:lock v:ext="edit" aspectratio="f"/>
              </v:line>
            </w:pict>
          </mc:Fallback>
        </mc:AlternateContent>
      </w:r>
      <w:r>
        <w:rPr>
          <w:rFonts w:hint="eastAsia" w:ascii="仿宋_GB2312" w:eastAsia="仿宋_GB2312"/>
          <w:color w:val="000000"/>
          <w:sz w:val="28"/>
          <w:szCs w:val="28"/>
        </w:rPr>
        <w:t>滕州市人民政府办公室</w:t>
      </w:r>
      <w:r>
        <w:rPr>
          <w:rFonts w:ascii="仿宋_GB2312" w:eastAsia="仿宋_GB2312"/>
          <w:color w:val="000000"/>
          <w:sz w:val="28"/>
          <w:szCs w:val="28"/>
        </w:rPr>
        <w:t xml:space="preserve">                    201</w:t>
      </w:r>
      <w:r>
        <w:rPr>
          <w:rFonts w:hint="eastAsia" w:ascii="仿宋_GB2312" w:eastAsia="仿宋_GB2312"/>
          <w:color w:val="000000"/>
          <w:sz w:val="28"/>
          <w:szCs w:val="28"/>
        </w:rPr>
        <w:t>8年6月 26日印发</w:t>
      </w:r>
    </w:p>
    <w:sectPr>
      <w:headerReference r:id="rId3" w:type="default"/>
      <w:footerReference r:id="rId4" w:type="default"/>
      <w:pgSz w:w="11906" w:h="16838"/>
      <w:pgMar w:top="1701" w:right="1701" w:bottom="1701" w:left="1701"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cs="宋体"/>
        <w:sz w:val="24"/>
        <w:szCs w:val="24"/>
      </w:rPr>
    </w:pPr>
    <w:r>
      <w:rPr>
        <w:rStyle w:val="9"/>
        <w:rFonts w:ascii="宋体" w:hAnsi="宋体" w:cs="宋体"/>
        <w:sz w:val="24"/>
        <w:szCs w:val="24"/>
      </w:rPr>
      <w:fldChar w:fldCharType="begin"/>
    </w:r>
    <w:r>
      <w:rPr>
        <w:rStyle w:val="9"/>
        <w:rFonts w:ascii="宋体" w:hAnsi="宋体" w:cs="宋体"/>
        <w:sz w:val="24"/>
        <w:szCs w:val="24"/>
      </w:rPr>
      <w:instrText xml:space="preserve">PAGE  </w:instrText>
    </w:r>
    <w:r>
      <w:rPr>
        <w:rStyle w:val="9"/>
        <w:rFonts w:ascii="宋体" w:hAnsi="宋体" w:cs="宋体"/>
        <w:sz w:val="24"/>
        <w:szCs w:val="24"/>
      </w:rPr>
      <w:fldChar w:fldCharType="separate"/>
    </w:r>
    <w:r>
      <w:rPr>
        <w:rStyle w:val="9"/>
        <w:rFonts w:ascii="宋体" w:hAnsi="宋体" w:cs="宋体"/>
        <w:sz w:val="24"/>
        <w:szCs w:val="24"/>
      </w:rPr>
      <w:t>- 1 -</w:t>
    </w:r>
    <w:r>
      <w:rPr>
        <w:rStyle w:val="9"/>
        <w:rFonts w:ascii="宋体" w:hAnsi="宋体" w:cs="宋体"/>
        <w:sz w:val="24"/>
        <w:szCs w:val="24"/>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275D1"/>
    <w:multiLevelType w:val="multilevel"/>
    <w:tmpl w:val="160275D1"/>
    <w:lvl w:ilvl="0" w:tentative="0">
      <w:start w:val="1"/>
      <w:numFmt w:val="chineseCountingThousand"/>
      <w:pStyle w:val="12"/>
      <w:lvlText w:val="第 %1 章"/>
      <w:lvlJc w:val="left"/>
      <w:pPr>
        <w:tabs>
          <w:tab w:val="left" w:pos="1280"/>
        </w:tabs>
        <w:ind w:left="200"/>
      </w:pPr>
    </w:lvl>
    <w:lvl w:ilvl="1" w:tentative="0">
      <w:start w:val="1"/>
      <w:numFmt w:val="chineseCountingThousand"/>
      <w:lvlText w:val="%1 第%2节"/>
      <w:lvlJc w:val="left"/>
      <w:pPr>
        <w:tabs>
          <w:tab w:val="left" w:pos="920"/>
        </w:tabs>
        <w:ind w:left="200"/>
      </w:pPr>
    </w:lvl>
    <w:lvl w:ilvl="2" w:tentative="0">
      <w:start w:val="1"/>
      <w:numFmt w:val="lowerLetter"/>
      <w:lvlText w:val="(%3)"/>
      <w:lvlJc w:val="left"/>
      <w:pPr>
        <w:tabs>
          <w:tab w:val="left" w:pos="920"/>
        </w:tabs>
        <w:ind w:left="920" w:hanging="432"/>
      </w:pPr>
    </w:lvl>
    <w:lvl w:ilvl="3" w:tentative="0">
      <w:start w:val="1"/>
      <w:numFmt w:val="lowerRoman"/>
      <w:lvlText w:val="(%4)"/>
      <w:lvlJc w:val="right"/>
      <w:pPr>
        <w:tabs>
          <w:tab w:val="left" w:pos="1064"/>
        </w:tabs>
        <w:ind w:left="1064" w:hanging="144"/>
      </w:pPr>
    </w:lvl>
    <w:lvl w:ilvl="4" w:tentative="0">
      <w:start w:val="1"/>
      <w:numFmt w:val="decimal"/>
      <w:lvlText w:val="%5)"/>
      <w:lvlJc w:val="left"/>
      <w:pPr>
        <w:tabs>
          <w:tab w:val="left" w:pos="1208"/>
        </w:tabs>
        <w:ind w:left="1208" w:hanging="432"/>
      </w:pPr>
    </w:lvl>
    <w:lvl w:ilvl="5" w:tentative="0">
      <w:start w:val="1"/>
      <w:numFmt w:val="lowerLetter"/>
      <w:lvlText w:val="%6)"/>
      <w:lvlJc w:val="left"/>
      <w:pPr>
        <w:tabs>
          <w:tab w:val="left" w:pos="1352"/>
        </w:tabs>
        <w:ind w:left="1352" w:hanging="432"/>
      </w:pPr>
    </w:lvl>
    <w:lvl w:ilvl="6" w:tentative="0">
      <w:start w:val="1"/>
      <w:numFmt w:val="lowerRoman"/>
      <w:lvlText w:val="%7)"/>
      <w:lvlJc w:val="right"/>
      <w:pPr>
        <w:tabs>
          <w:tab w:val="left" w:pos="1496"/>
        </w:tabs>
        <w:ind w:left="1496" w:hanging="288"/>
      </w:pPr>
    </w:lvl>
    <w:lvl w:ilvl="7" w:tentative="0">
      <w:start w:val="1"/>
      <w:numFmt w:val="lowerLetter"/>
      <w:lvlText w:val="%8."/>
      <w:lvlJc w:val="left"/>
      <w:pPr>
        <w:tabs>
          <w:tab w:val="left" w:pos="1640"/>
        </w:tabs>
        <w:ind w:left="1640" w:hanging="432"/>
      </w:pPr>
    </w:lvl>
    <w:lvl w:ilvl="8" w:tentative="0">
      <w:start w:val="1"/>
      <w:numFmt w:val="lowerRoman"/>
      <w:lvlText w:val="%9."/>
      <w:lvlJc w:val="right"/>
      <w:pPr>
        <w:tabs>
          <w:tab w:val="left" w:pos="1784"/>
        </w:tabs>
        <w:ind w:left="1784" w:hanging="14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BB"/>
    <w:rsid w:val="000033E9"/>
    <w:rsid w:val="00003A70"/>
    <w:rsid w:val="00004EC8"/>
    <w:rsid w:val="00007014"/>
    <w:rsid w:val="0001713C"/>
    <w:rsid w:val="0001782A"/>
    <w:rsid w:val="00024B47"/>
    <w:rsid w:val="00030365"/>
    <w:rsid w:val="00034622"/>
    <w:rsid w:val="00035831"/>
    <w:rsid w:val="00036BC9"/>
    <w:rsid w:val="000371EA"/>
    <w:rsid w:val="00040455"/>
    <w:rsid w:val="00040EA1"/>
    <w:rsid w:val="000429B8"/>
    <w:rsid w:val="00043067"/>
    <w:rsid w:val="00046C9A"/>
    <w:rsid w:val="0004702C"/>
    <w:rsid w:val="00047512"/>
    <w:rsid w:val="00052215"/>
    <w:rsid w:val="0005376F"/>
    <w:rsid w:val="000538C3"/>
    <w:rsid w:val="000549E0"/>
    <w:rsid w:val="00054C5B"/>
    <w:rsid w:val="00063D9E"/>
    <w:rsid w:val="00065F50"/>
    <w:rsid w:val="00070D03"/>
    <w:rsid w:val="000713CC"/>
    <w:rsid w:val="00074694"/>
    <w:rsid w:val="00074988"/>
    <w:rsid w:val="00075EE9"/>
    <w:rsid w:val="00081F87"/>
    <w:rsid w:val="000822F8"/>
    <w:rsid w:val="000840DC"/>
    <w:rsid w:val="00084E0D"/>
    <w:rsid w:val="00087059"/>
    <w:rsid w:val="00090AB3"/>
    <w:rsid w:val="0009107C"/>
    <w:rsid w:val="00091FF2"/>
    <w:rsid w:val="00094915"/>
    <w:rsid w:val="000963AD"/>
    <w:rsid w:val="00096A69"/>
    <w:rsid w:val="00097889"/>
    <w:rsid w:val="000A4C57"/>
    <w:rsid w:val="000B0A8D"/>
    <w:rsid w:val="000B0D13"/>
    <w:rsid w:val="000B478C"/>
    <w:rsid w:val="000B7127"/>
    <w:rsid w:val="000C10ED"/>
    <w:rsid w:val="000D14E2"/>
    <w:rsid w:val="000D157F"/>
    <w:rsid w:val="000D23E6"/>
    <w:rsid w:val="000D4A1A"/>
    <w:rsid w:val="000D58A0"/>
    <w:rsid w:val="000D6424"/>
    <w:rsid w:val="000D68E1"/>
    <w:rsid w:val="000E1595"/>
    <w:rsid w:val="000E3194"/>
    <w:rsid w:val="000E3D2B"/>
    <w:rsid w:val="000E5584"/>
    <w:rsid w:val="000E5ADE"/>
    <w:rsid w:val="000F0D73"/>
    <w:rsid w:val="000F2F7E"/>
    <w:rsid w:val="000F487A"/>
    <w:rsid w:val="000F51A7"/>
    <w:rsid w:val="000F5EA2"/>
    <w:rsid w:val="000F65E8"/>
    <w:rsid w:val="000F6C4F"/>
    <w:rsid w:val="0010723B"/>
    <w:rsid w:val="00111ED0"/>
    <w:rsid w:val="001159AF"/>
    <w:rsid w:val="001168FB"/>
    <w:rsid w:val="0012016B"/>
    <w:rsid w:val="001219F7"/>
    <w:rsid w:val="00121F46"/>
    <w:rsid w:val="00122B95"/>
    <w:rsid w:val="00123E04"/>
    <w:rsid w:val="00135049"/>
    <w:rsid w:val="00136E8F"/>
    <w:rsid w:val="00140FE2"/>
    <w:rsid w:val="00147C5D"/>
    <w:rsid w:val="0015015D"/>
    <w:rsid w:val="0015090A"/>
    <w:rsid w:val="001637E6"/>
    <w:rsid w:val="00167108"/>
    <w:rsid w:val="00171BA0"/>
    <w:rsid w:val="001725B9"/>
    <w:rsid w:val="0017696C"/>
    <w:rsid w:val="00181832"/>
    <w:rsid w:val="001841DF"/>
    <w:rsid w:val="00185213"/>
    <w:rsid w:val="001871E5"/>
    <w:rsid w:val="0019254D"/>
    <w:rsid w:val="00192BD2"/>
    <w:rsid w:val="001944AF"/>
    <w:rsid w:val="001A210B"/>
    <w:rsid w:val="001A57F4"/>
    <w:rsid w:val="001A663E"/>
    <w:rsid w:val="001B627B"/>
    <w:rsid w:val="001C1579"/>
    <w:rsid w:val="001C37A7"/>
    <w:rsid w:val="001C6C56"/>
    <w:rsid w:val="001C6E72"/>
    <w:rsid w:val="001D0401"/>
    <w:rsid w:val="001D2201"/>
    <w:rsid w:val="001D4DE9"/>
    <w:rsid w:val="001D559C"/>
    <w:rsid w:val="001D578F"/>
    <w:rsid w:val="001D635C"/>
    <w:rsid w:val="001D6AD1"/>
    <w:rsid w:val="001D7685"/>
    <w:rsid w:val="001E284B"/>
    <w:rsid w:val="001E3117"/>
    <w:rsid w:val="001E3B5F"/>
    <w:rsid w:val="001E4998"/>
    <w:rsid w:val="001E519B"/>
    <w:rsid w:val="001E5500"/>
    <w:rsid w:val="001E5BF8"/>
    <w:rsid w:val="001E712F"/>
    <w:rsid w:val="001E7786"/>
    <w:rsid w:val="001F0776"/>
    <w:rsid w:val="001F10EB"/>
    <w:rsid w:val="001F30A2"/>
    <w:rsid w:val="001F3310"/>
    <w:rsid w:val="001F3E1E"/>
    <w:rsid w:val="001F61EE"/>
    <w:rsid w:val="00200BBD"/>
    <w:rsid w:val="002019E4"/>
    <w:rsid w:val="00202191"/>
    <w:rsid w:val="002024DC"/>
    <w:rsid w:val="002033EB"/>
    <w:rsid w:val="002064A0"/>
    <w:rsid w:val="00210513"/>
    <w:rsid w:val="00214AC7"/>
    <w:rsid w:val="00220D11"/>
    <w:rsid w:val="00225D63"/>
    <w:rsid w:val="00231848"/>
    <w:rsid w:val="00232E12"/>
    <w:rsid w:val="00234BFF"/>
    <w:rsid w:val="0023710B"/>
    <w:rsid w:val="00242A3A"/>
    <w:rsid w:val="00251FE6"/>
    <w:rsid w:val="0025311B"/>
    <w:rsid w:val="00253537"/>
    <w:rsid w:val="00260D0B"/>
    <w:rsid w:val="00260F71"/>
    <w:rsid w:val="0026105F"/>
    <w:rsid w:val="00261FE9"/>
    <w:rsid w:val="00263CFF"/>
    <w:rsid w:val="002646F0"/>
    <w:rsid w:val="0026650E"/>
    <w:rsid w:val="002731FF"/>
    <w:rsid w:val="0027609D"/>
    <w:rsid w:val="00276DB0"/>
    <w:rsid w:val="002805AE"/>
    <w:rsid w:val="00280EE9"/>
    <w:rsid w:val="002830A1"/>
    <w:rsid w:val="00287975"/>
    <w:rsid w:val="002901BB"/>
    <w:rsid w:val="00290883"/>
    <w:rsid w:val="00290DFD"/>
    <w:rsid w:val="002922FA"/>
    <w:rsid w:val="00292757"/>
    <w:rsid w:val="00296BC9"/>
    <w:rsid w:val="002A627F"/>
    <w:rsid w:val="002A62B0"/>
    <w:rsid w:val="002A726E"/>
    <w:rsid w:val="002B0EA5"/>
    <w:rsid w:val="002B274C"/>
    <w:rsid w:val="002B3C4C"/>
    <w:rsid w:val="002B6192"/>
    <w:rsid w:val="002B755B"/>
    <w:rsid w:val="002C1D52"/>
    <w:rsid w:val="002C45E7"/>
    <w:rsid w:val="002C48A4"/>
    <w:rsid w:val="002D2E6D"/>
    <w:rsid w:val="002D4C39"/>
    <w:rsid w:val="002D7A8D"/>
    <w:rsid w:val="002E075C"/>
    <w:rsid w:val="002E1141"/>
    <w:rsid w:val="002E585F"/>
    <w:rsid w:val="002E5FAE"/>
    <w:rsid w:val="002F3515"/>
    <w:rsid w:val="002F65FB"/>
    <w:rsid w:val="002F7D35"/>
    <w:rsid w:val="003010AD"/>
    <w:rsid w:val="0030761D"/>
    <w:rsid w:val="00316D71"/>
    <w:rsid w:val="00323C9B"/>
    <w:rsid w:val="003277E1"/>
    <w:rsid w:val="00327B20"/>
    <w:rsid w:val="003303FF"/>
    <w:rsid w:val="00334BD8"/>
    <w:rsid w:val="00340D2B"/>
    <w:rsid w:val="003418CC"/>
    <w:rsid w:val="00342BB2"/>
    <w:rsid w:val="003439CF"/>
    <w:rsid w:val="00345311"/>
    <w:rsid w:val="00347F8A"/>
    <w:rsid w:val="00351F7A"/>
    <w:rsid w:val="00353669"/>
    <w:rsid w:val="003608E2"/>
    <w:rsid w:val="00361409"/>
    <w:rsid w:val="00367172"/>
    <w:rsid w:val="00371106"/>
    <w:rsid w:val="003711CB"/>
    <w:rsid w:val="00372584"/>
    <w:rsid w:val="00375CA5"/>
    <w:rsid w:val="00375D7E"/>
    <w:rsid w:val="003766E7"/>
    <w:rsid w:val="0038099E"/>
    <w:rsid w:val="00383AC0"/>
    <w:rsid w:val="00393BC4"/>
    <w:rsid w:val="003945A8"/>
    <w:rsid w:val="00395AB6"/>
    <w:rsid w:val="00396283"/>
    <w:rsid w:val="003A1DB3"/>
    <w:rsid w:val="003A2ADC"/>
    <w:rsid w:val="003A2C0D"/>
    <w:rsid w:val="003A410F"/>
    <w:rsid w:val="003A47B9"/>
    <w:rsid w:val="003A5865"/>
    <w:rsid w:val="003A5E77"/>
    <w:rsid w:val="003A6AC1"/>
    <w:rsid w:val="003A7BCF"/>
    <w:rsid w:val="003B12C4"/>
    <w:rsid w:val="003B2846"/>
    <w:rsid w:val="003B4E31"/>
    <w:rsid w:val="003C210F"/>
    <w:rsid w:val="003C2999"/>
    <w:rsid w:val="003C312F"/>
    <w:rsid w:val="003C667F"/>
    <w:rsid w:val="003C7F64"/>
    <w:rsid w:val="003D1A54"/>
    <w:rsid w:val="003D3D5B"/>
    <w:rsid w:val="003D70B9"/>
    <w:rsid w:val="003D792B"/>
    <w:rsid w:val="003E0682"/>
    <w:rsid w:val="003E43C0"/>
    <w:rsid w:val="003F42DB"/>
    <w:rsid w:val="00400274"/>
    <w:rsid w:val="00400D3D"/>
    <w:rsid w:val="00401719"/>
    <w:rsid w:val="00405507"/>
    <w:rsid w:val="004057B5"/>
    <w:rsid w:val="00416978"/>
    <w:rsid w:val="004211C4"/>
    <w:rsid w:val="00421BDD"/>
    <w:rsid w:val="00422842"/>
    <w:rsid w:val="00424895"/>
    <w:rsid w:val="00424ECF"/>
    <w:rsid w:val="00434F83"/>
    <w:rsid w:val="00436ED1"/>
    <w:rsid w:val="004421CA"/>
    <w:rsid w:val="00447BB0"/>
    <w:rsid w:val="004503CC"/>
    <w:rsid w:val="004511F6"/>
    <w:rsid w:val="00452260"/>
    <w:rsid w:val="00453D9C"/>
    <w:rsid w:val="00455324"/>
    <w:rsid w:val="0045696B"/>
    <w:rsid w:val="00456B8B"/>
    <w:rsid w:val="00457147"/>
    <w:rsid w:val="00463918"/>
    <w:rsid w:val="004648BB"/>
    <w:rsid w:val="00467AF6"/>
    <w:rsid w:val="00470BBE"/>
    <w:rsid w:val="004756DF"/>
    <w:rsid w:val="00480DFA"/>
    <w:rsid w:val="0048584B"/>
    <w:rsid w:val="00486701"/>
    <w:rsid w:val="004868AC"/>
    <w:rsid w:val="00490F5C"/>
    <w:rsid w:val="00494BAD"/>
    <w:rsid w:val="00495E18"/>
    <w:rsid w:val="00496B79"/>
    <w:rsid w:val="00497CDA"/>
    <w:rsid w:val="004A5260"/>
    <w:rsid w:val="004A64E1"/>
    <w:rsid w:val="004A7E17"/>
    <w:rsid w:val="004B0E13"/>
    <w:rsid w:val="004C2C08"/>
    <w:rsid w:val="004C2F2C"/>
    <w:rsid w:val="004C41D7"/>
    <w:rsid w:val="004C48AB"/>
    <w:rsid w:val="004C5311"/>
    <w:rsid w:val="004C64D3"/>
    <w:rsid w:val="004D1DAB"/>
    <w:rsid w:val="004D3CB6"/>
    <w:rsid w:val="004D4D30"/>
    <w:rsid w:val="004D587A"/>
    <w:rsid w:val="004D68C6"/>
    <w:rsid w:val="004D6F9A"/>
    <w:rsid w:val="004D76A2"/>
    <w:rsid w:val="004E152F"/>
    <w:rsid w:val="004E2B38"/>
    <w:rsid w:val="004E2BDB"/>
    <w:rsid w:val="004E66C5"/>
    <w:rsid w:val="004E71E8"/>
    <w:rsid w:val="004E7EDC"/>
    <w:rsid w:val="004F2B10"/>
    <w:rsid w:val="004F3584"/>
    <w:rsid w:val="0050221D"/>
    <w:rsid w:val="005031C0"/>
    <w:rsid w:val="00512C85"/>
    <w:rsid w:val="00512EA5"/>
    <w:rsid w:val="00516363"/>
    <w:rsid w:val="005224BA"/>
    <w:rsid w:val="00523F05"/>
    <w:rsid w:val="00526013"/>
    <w:rsid w:val="00527F20"/>
    <w:rsid w:val="005328F6"/>
    <w:rsid w:val="0053763D"/>
    <w:rsid w:val="00537C65"/>
    <w:rsid w:val="00543F07"/>
    <w:rsid w:val="00546006"/>
    <w:rsid w:val="005532D2"/>
    <w:rsid w:val="0055355B"/>
    <w:rsid w:val="005541C7"/>
    <w:rsid w:val="0055499D"/>
    <w:rsid w:val="00555B69"/>
    <w:rsid w:val="00562776"/>
    <w:rsid w:val="0056582B"/>
    <w:rsid w:val="00566269"/>
    <w:rsid w:val="00567619"/>
    <w:rsid w:val="00570A1F"/>
    <w:rsid w:val="00571483"/>
    <w:rsid w:val="00571E03"/>
    <w:rsid w:val="00571EEB"/>
    <w:rsid w:val="00573ABB"/>
    <w:rsid w:val="00576197"/>
    <w:rsid w:val="0057639F"/>
    <w:rsid w:val="0057649F"/>
    <w:rsid w:val="005767D2"/>
    <w:rsid w:val="005849E3"/>
    <w:rsid w:val="00584BC6"/>
    <w:rsid w:val="00586352"/>
    <w:rsid w:val="00590F5A"/>
    <w:rsid w:val="00592490"/>
    <w:rsid w:val="0059321D"/>
    <w:rsid w:val="00593DB7"/>
    <w:rsid w:val="00595010"/>
    <w:rsid w:val="005A14FB"/>
    <w:rsid w:val="005A28E8"/>
    <w:rsid w:val="005A5F6C"/>
    <w:rsid w:val="005A68BA"/>
    <w:rsid w:val="005B0E8B"/>
    <w:rsid w:val="005B1AB0"/>
    <w:rsid w:val="005B36AC"/>
    <w:rsid w:val="005B7C19"/>
    <w:rsid w:val="005B7DB6"/>
    <w:rsid w:val="005C0488"/>
    <w:rsid w:val="005C285D"/>
    <w:rsid w:val="005C3ED9"/>
    <w:rsid w:val="005C4AFF"/>
    <w:rsid w:val="005C4F4D"/>
    <w:rsid w:val="005C7EC0"/>
    <w:rsid w:val="005D0FD8"/>
    <w:rsid w:val="005D27DB"/>
    <w:rsid w:val="005D432E"/>
    <w:rsid w:val="005D4D2D"/>
    <w:rsid w:val="005D53D3"/>
    <w:rsid w:val="005D546C"/>
    <w:rsid w:val="005D5F51"/>
    <w:rsid w:val="005D6C4B"/>
    <w:rsid w:val="005D6CA0"/>
    <w:rsid w:val="005E2CF0"/>
    <w:rsid w:val="005E40EB"/>
    <w:rsid w:val="005E7DD9"/>
    <w:rsid w:val="005E7F28"/>
    <w:rsid w:val="005F05FC"/>
    <w:rsid w:val="005F08CE"/>
    <w:rsid w:val="005F40C1"/>
    <w:rsid w:val="005F5005"/>
    <w:rsid w:val="005F5541"/>
    <w:rsid w:val="00606DBB"/>
    <w:rsid w:val="00607C8C"/>
    <w:rsid w:val="006102BB"/>
    <w:rsid w:val="006126E9"/>
    <w:rsid w:val="006138A1"/>
    <w:rsid w:val="006145F8"/>
    <w:rsid w:val="0061676E"/>
    <w:rsid w:val="006236FA"/>
    <w:rsid w:val="00624F0C"/>
    <w:rsid w:val="006309FA"/>
    <w:rsid w:val="00631F5A"/>
    <w:rsid w:val="0063200C"/>
    <w:rsid w:val="006332E5"/>
    <w:rsid w:val="006346A2"/>
    <w:rsid w:val="006358AE"/>
    <w:rsid w:val="00640A2A"/>
    <w:rsid w:val="00641939"/>
    <w:rsid w:val="00643032"/>
    <w:rsid w:val="00644DC5"/>
    <w:rsid w:val="00645697"/>
    <w:rsid w:val="00647055"/>
    <w:rsid w:val="0066186D"/>
    <w:rsid w:val="00664786"/>
    <w:rsid w:val="00665FE8"/>
    <w:rsid w:val="00666596"/>
    <w:rsid w:val="00666D2A"/>
    <w:rsid w:val="0067186B"/>
    <w:rsid w:val="00671DE8"/>
    <w:rsid w:val="00673125"/>
    <w:rsid w:val="00674114"/>
    <w:rsid w:val="00677773"/>
    <w:rsid w:val="0068177B"/>
    <w:rsid w:val="00682555"/>
    <w:rsid w:val="0068544B"/>
    <w:rsid w:val="006860A2"/>
    <w:rsid w:val="0068635D"/>
    <w:rsid w:val="00686940"/>
    <w:rsid w:val="006872B1"/>
    <w:rsid w:val="00691E73"/>
    <w:rsid w:val="00692617"/>
    <w:rsid w:val="006940B2"/>
    <w:rsid w:val="006A0793"/>
    <w:rsid w:val="006A3B38"/>
    <w:rsid w:val="006A3CE5"/>
    <w:rsid w:val="006A4670"/>
    <w:rsid w:val="006A6C7E"/>
    <w:rsid w:val="006B1BEF"/>
    <w:rsid w:val="006B2428"/>
    <w:rsid w:val="006B4460"/>
    <w:rsid w:val="006B5574"/>
    <w:rsid w:val="006B636E"/>
    <w:rsid w:val="006B7030"/>
    <w:rsid w:val="006C45CC"/>
    <w:rsid w:val="006C792F"/>
    <w:rsid w:val="006D27A8"/>
    <w:rsid w:val="006D3855"/>
    <w:rsid w:val="006D449F"/>
    <w:rsid w:val="006D5230"/>
    <w:rsid w:val="006D556B"/>
    <w:rsid w:val="006D5B83"/>
    <w:rsid w:val="006D6955"/>
    <w:rsid w:val="006D751B"/>
    <w:rsid w:val="006D7DFC"/>
    <w:rsid w:val="006E1A32"/>
    <w:rsid w:val="006E34C3"/>
    <w:rsid w:val="006E407C"/>
    <w:rsid w:val="006E57DF"/>
    <w:rsid w:val="006F018F"/>
    <w:rsid w:val="006F01BC"/>
    <w:rsid w:val="006F0B5B"/>
    <w:rsid w:val="006F44A0"/>
    <w:rsid w:val="006F5652"/>
    <w:rsid w:val="006F60E3"/>
    <w:rsid w:val="007002D0"/>
    <w:rsid w:val="0070173F"/>
    <w:rsid w:val="00701ABD"/>
    <w:rsid w:val="00705C48"/>
    <w:rsid w:val="007070BE"/>
    <w:rsid w:val="007076F9"/>
    <w:rsid w:val="00711381"/>
    <w:rsid w:val="00711BC3"/>
    <w:rsid w:val="00711F23"/>
    <w:rsid w:val="0071203E"/>
    <w:rsid w:val="00712181"/>
    <w:rsid w:val="00714A88"/>
    <w:rsid w:val="00721B2E"/>
    <w:rsid w:val="00723688"/>
    <w:rsid w:val="00724838"/>
    <w:rsid w:val="0072601E"/>
    <w:rsid w:val="0072710F"/>
    <w:rsid w:val="007339F7"/>
    <w:rsid w:val="00734496"/>
    <w:rsid w:val="00735330"/>
    <w:rsid w:val="0074176D"/>
    <w:rsid w:val="00741B58"/>
    <w:rsid w:val="00744686"/>
    <w:rsid w:val="00745E6E"/>
    <w:rsid w:val="00751BEF"/>
    <w:rsid w:val="00753C9F"/>
    <w:rsid w:val="00757DB9"/>
    <w:rsid w:val="00760CAC"/>
    <w:rsid w:val="00764136"/>
    <w:rsid w:val="00764A23"/>
    <w:rsid w:val="00765E1A"/>
    <w:rsid w:val="0077393B"/>
    <w:rsid w:val="00776D6B"/>
    <w:rsid w:val="00777A22"/>
    <w:rsid w:val="00781A66"/>
    <w:rsid w:val="0079146F"/>
    <w:rsid w:val="00791E55"/>
    <w:rsid w:val="0079273F"/>
    <w:rsid w:val="00793067"/>
    <w:rsid w:val="007A0046"/>
    <w:rsid w:val="007A079F"/>
    <w:rsid w:val="007A0902"/>
    <w:rsid w:val="007A1334"/>
    <w:rsid w:val="007A1F48"/>
    <w:rsid w:val="007A6CC9"/>
    <w:rsid w:val="007B4CA6"/>
    <w:rsid w:val="007B7428"/>
    <w:rsid w:val="007B7819"/>
    <w:rsid w:val="007C17A5"/>
    <w:rsid w:val="007C2425"/>
    <w:rsid w:val="007C2F61"/>
    <w:rsid w:val="007C3CB1"/>
    <w:rsid w:val="007C4618"/>
    <w:rsid w:val="007C7E59"/>
    <w:rsid w:val="007D1EB3"/>
    <w:rsid w:val="007D3954"/>
    <w:rsid w:val="007D3EBC"/>
    <w:rsid w:val="007D4C89"/>
    <w:rsid w:val="007E38A8"/>
    <w:rsid w:val="007E464B"/>
    <w:rsid w:val="007E5656"/>
    <w:rsid w:val="007E7A86"/>
    <w:rsid w:val="007E7DAB"/>
    <w:rsid w:val="007F1673"/>
    <w:rsid w:val="007F3A2D"/>
    <w:rsid w:val="007F4024"/>
    <w:rsid w:val="007F50EF"/>
    <w:rsid w:val="007F732C"/>
    <w:rsid w:val="007F7895"/>
    <w:rsid w:val="00800DFC"/>
    <w:rsid w:val="00800EA4"/>
    <w:rsid w:val="00801B1E"/>
    <w:rsid w:val="00802F49"/>
    <w:rsid w:val="0080521D"/>
    <w:rsid w:val="008067D6"/>
    <w:rsid w:val="008068CD"/>
    <w:rsid w:val="00807D11"/>
    <w:rsid w:val="00810A6C"/>
    <w:rsid w:val="008116E1"/>
    <w:rsid w:val="0081225F"/>
    <w:rsid w:val="00812BF5"/>
    <w:rsid w:val="0081346C"/>
    <w:rsid w:val="00814ABB"/>
    <w:rsid w:val="00814FC0"/>
    <w:rsid w:val="00814FC5"/>
    <w:rsid w:val="00821940"/>
    <w:rsid w:val="00823634"/>
    <w:rsid w:val="008239D9"/>
    <w:rsid w:val="00826BD1"/>
    <w:rsid w:val="00827DF5"/>
    <w:rsid w:val="008341B6"/>
    <w:rsid w:val="008434B1"/>
    <w:rsid w:val="00850C91"/>
    <w:rsid w:val="00851F3C"/>
    <w:rsid w:val="00854DE0"/>
    <w:rsid w:val="0085773F"/>
    <w:rsid w:val="008578CF"/>
    <w:rsid w:val="00860BA4"/>
    <w:rsid w:val="00863BD8"/>
    <w:rsid w:val="00863BE0"/>
    <w:rsid w:val="00863DD1"/>
    <w:rsid w:val="00863E38"/>
    <w:rsid w:val="00864E47"/>
    <w:rsid w:val="00867CB1"/>
    <w:rsid w:val="00871240"/>
    <w:rsid w:val="0087150E"/>
    <w:rsid w:val="00873A6E"/>
    <w:rsid w:val="00876C40"/>
    <w:rsid w:val="00880765"/>
    <w:rsid w:val="008824EB"/>
    <w:rsid w:val="00891BE4"/>
    <w:rsid w:val="008930F5"/>
    <w:rsid w:val="00895631"/>
    <w:rsid w:val="008979B7"/>
    <w:rsid w:val="008A315E"/>
    <w:rsid w:val="008A4C10"/>
    <w:rsid w:val="008A762D"/>
    <w:rsid w:val="008B0B68"/>
    <w:rsid w:val="008B5C71"/>
    <w:rsid w:val="008B7DF6"/>
    <w:rsid w:val="008C1755"/>
    <w:rsid w:val="008C2A9C"/>
    <w:rsid w:val="008C2EDC"/>
    <w:rsid w:val="008C33D4"/>
    <w:rsid w:val="008C3CCB"/>
    <w:rsid w:val="008C4A7C"/>
    <w:rsid w:val="008C4F2B"/>
    <w:rsid w:val="008D24E2"/>
    <w:rsid w:val="008D6450"/>
    <w:rsid w:val="008D6BAD"/>
    <w:rsid w:val="008D7D11"/>
    <w:rsid w:val="008E1C4C"/>
    <w:rsid w:val="008E4C20"/>
    <w:rsid w:val="008F0697"/>
    <w:rsid w:val="008F122E"/>
    <w:rsid w:val="008F5796"/>
    <w:rsid w:val="008F6D33"/>
    <w:rsid w:val="00901C99"/>
    <w:rsid w:val="009028AD"/>
    <w:rsid w:val="00903C60"/>
    <w:rsid w:val="00904862"/>
    <w:rsid w:val="00905DF8"/>
    <w:rsid w:val="00907F11"/>
    <w:rsid w:val="00910C23"/>
    <w:rsid w:val="00912012"/>
    <w:rsid w:val="00914A6A"/>
    <w:rsid w:val="009206D5"/>
    <w:rsid w:val="0093108E"/>
    <w:rsid w:val="00931AF6"/>
    <w:rsid w:val="0093444A"/>
    <w:rsid w:val="00935639"/>
    <w:rsid w:val="0094108B"/>
    <w:rsid w:val="0094489C"/>
    <w:rsid w:val="009463E7"/>
    <w:rsid w:val="00947027"/>
    <w:rsid w:val="009517F2"/>
    <w:rsid w:val="0095401B"/>
    <w:rsid w:val="00955DF6"/>
    <w:rsid w:val="00956C81"/>
    <w:rsid w:val="0096292A"/>
    <w:rsid w:val="00962A05"/>
    <w:rsid w:val="00963061"/>
    <w:rsid w:val="00972437"/>
    <w:rsid w:val="009734D6"/>
    <w:rsid w:val="00974F64"/>
    <w:rsid w:val="00977C1C"/>
    <w:rsid w:val="009803F3"/>
    <w:rsid w:val="00983E03"/>
    <w:rsid w:val="009875EC"/>
    <w:rsid w:val="00992089"/>
    <w:rsid w:val="009928C6"/>
    <w:rsid w:val="00994B4B"/>
    <w:rsid w:val="00994D7F"/>
    <w:rsid w:val="0099561F"/>
    <w:rsid w:val="0099565D"/>
    <w:rsid w:val="0099701F"/>
    <w:rsid w:val="009A039F"/>
    <w:rsid w:val="009A1742"/>
    <w:rsid w:val="009A2536"/>
    <w:rsid w:val="009A5E22"/>
    <w:rsid w:val="009A701F"/>
    <w:rsid w:val="009B0155"/>
    <w:rsid w:val="009B0CB1"/>
    <w:rsid w:val="009B2C13"/>
    <w:rsid w:val="009B54C8"/>
    <w:rsid w:val="009B5844"/>
    <w:rsid w:val="009B59FF"/>
    <w:rsid w:val="009C1CCD"/>
    <w:rsid w:val="009C5BF2"/>
    <w:rsid w:val="009C61E2"/>
    <w:rsid w:val="009C62CF"/>
    <w:rsid w:val="009C6459"/>
    <w:rsid w:val="009C6B31"/>
    <w:rsid w:val="009D22FC"/>
    <w:rsid w:val="009D301D"/>
    <w:rsid w:val="009D3715"/>
    <w:rsid w:val="009D45A5"/>
    <w:rsid w:val="009E064B"/>
    <w:rsid w:val="009E0826"/>
    <w:rsid w:val="009E2C31"/>
    <w:rsid w:val="009E6619"/>
    <w:rsid w:val="009F28CC"/>
    <w:rsid w:val="00A039F9"/>
    <w:rsid w:val="00A1245C"/>
    <w:rsid w:val="00A1289F"/>
    <w:rsid w:val="00A14BBF"/>
    <w:rsid w:val="00A227F9"/>
    <w:rsid w:val="00A239B4"/>
    <w:rsid w:val="00A2422D"/>
    <w:rsid w:val="00A2617A"/>
    <w:rsid w:val="00A277D0"/>
    <w:rsid w:val="00A3030E"/>
    <w:rsid w:val="00A34F89"/>
    <w:rsid w:val="00A35BEA"/>
    <w:rsid w:val="00A41ED4"/>
    <w:rsid w:val="00A42B1E"/>
    <w:rsid w:val="00A42C93"/>
    <w:rsid w:val="00A450C2"/>
    <w:rsid w:val="00A469FE"/>
    <w:rsid w:val="00A5118A"/>
    <w:rsid w:val="00A52D48"/>
    <w:rsid w:val="00A546C0"/>
    <w:rsid w:val="00A54FFD"/>
    <w:rsid w:val="00A572F1"/>
    <w:rsid w:val="00A6036C"/>
    <w:rsid w:val="00A62488"/>
    <w:rsid w:val="00A630D3"/>
    <w:rsid w:val="00A66D76"/>
    <w:rsid w:val="00A72408"/>
    <w:rsid w:val="00A747C3"/>
    <w:rsid w:val="00A74E90"/>
    <w:rsid w:val="00A75CF7"/>
    <w:rsid w:val="00A75EE9"/>
    <w:rsid w:val="00A813F7"/>
    <w:rsid w:val="00A82149"/>
    <w:rsid w:val="00A87F44"/>
    <w:rsid w:val="00A92178"/>
    <w:rsid w:val="00A9339A"/>
    <w:rsid w:val="00A93991"/>
    <w:rsid w:val="00A94753"/>
    <w:rsid w:val="00A94C9A"/>
    <w:rsid w:val="00A97C19"/>
    <w:rsid w:val="00A97C9C"/>
    <w:rsid w:val="00AA0546"/>
    <w:rsid w:val="00AA360B"/>
    <w:rsid w:val="00AA57B9"/>
    <w:rsid w:val="00AA6AF0"/>
    <w:rsid w:val="00AA715B"/>
    <w:rsid w:val="00AB03B1"/>
    <w:rsid w:val="00AB062A"/>
    <w:rsid w:val="00AB1AF5"/>
    <w:rsid w:val="00AB3B7C"/>
    <w:rsid w:val="00AB4FA9"/>
    <w:rsid w:val="00AB5862"/>
    <w:rsid w:val="00AC2814"/>
    <w:rsid w:val="00AC4EEA"/>
    <w:rsid w:val="00AC66D4"/>
    <w:rsid w:val="00AD096B"/>
    <w:rsid w:val="00AD1E7D"/>
    <w:rsid w:val="00AD5DA4"/>
    <w:rsid w:val="00AE3858"/>
    <w:rsid w:val="00AE3EF2"/>
    <w:rsid w:val="00AE456F"/>
    <w:rsid w:val="00AE4A7A"/>
    <w:rsid w:val="00AE4C5D"/>
    <w:rsid w:val="00AE5492"/>
    <w:rsid w:val="00AE7240"/>
    <w:rsid w:val="00AE78CC"/>
    <w:rsid w:val="00AF61D1"/>
    <w:rsid w:val="00B02FEF"/>
    <w:rsid w:val="00B05131"/>
    <w:rsid w:val="00B05DBC"/>
    <w:rsid w:val="00B10915"/>
    <w:rsid w:val="00B121E7"/>
    <w:rsid w:val="00B12574"/>
    <w:rsid w:val="00B15B7E"/>
    <w:rsid w:val="00B16871"/>
    <w:rsid w:val="00B16D41"/>
    <w:rsid w:val="00B25AED"/>
    <w:rsid w:val="00B25C95"/>
    <w:rsid w:val="00B30890"/>
    <w:rsid w:val="00B31E20"/>
    <w:rsid w:val="00B334CF"/>
    <w:rsid w:val="00B346F9"/>
    <w:rsid w:val="00B349A1"/>
    <w:rsid w:val="00B356DF"/>
    <w:rsid w:val="00B37216"/>
    <w:rsid w:val="00B37E97"/>
    <w:rsid w:val="00B40E6B"/>
    <w:rsid w:val="00B412F6"/>
    <w:rsid w:val="00B413EA"/>
    <w:rsid w:val="00B443AF"/>
    <w:rsid w:val="00B456B1"/>
    <w:rsid w:val="00B51678"/>
    <w:rsid w:val="00B56646"/>
    <w:rsid w:val="00B632FA"/>
    <w:rsid w:val="00B644D2"/>
    <w:rsid w:val="00B64B50"/>
    <w:rsid w:val="00B6685B"/>
    <w:rsid w:val="00B66B70"/>
    <w:rsid w:val="00B66D75"/>
    <w:rsid w:val="00B67116"/>
    <w:rsid w:val="00B701F5"/>
    <w:rsid w:val="00B70389"/>
    <w:rsid w:val="00B81D31"/>
    <w:rsid w:val="00B823F3"/>
    <w:rsid w:val="00B82FD1"/>
    <w:rsid w:val="00B8312D"/>
    <w:rsid w:val="00B831FC"/>
    <w:rsid w:val="00B85478"/>
    <w:rsid w:val="00B854EF"/>
    <w:rsid w:val="00B85594"/>
    <w:rsid w:val="00B8669C"/>
    <w:rsid w:val="00B86823"/>
    <w:rsid w:val="00B86C42"/>
    <w:rsid w:val="00B90E22"/>
    <w:rsid w:val="00B94C08"/>
    <w:rsid w:val="00B94E25"/>
    <w:rsid w:val="00B9578B"/>
    <w:rsid w:val="00B96B86"/>
    <w:rsid w:val="00BA257B"/>
    <w:rsid w:val="00BA2872"/>
    <w:rsid w:val="00BA77B0"/>
    <w:rsid w:val="00BB0718"/>
    <w:rsid w:val="00BB346C"/>
    <w:rsid w:val="00BB48C1"/>
    <w:rsid w:val="00BB5270"/>
    <w:rsid w:val="00BB5C5A"/>
    <w:rsid w:val="00BB6C50"/>
    <w:rsid w:val="00BB73F4"/>
    <w:rsid w:val="00BC1502"/>
    <w:rsid w:val="00BC2151"/>
    <w:rsid w:val="00BC3CBC"/>
    <w:rsid w:val="00BC5B63"/>
    <w:rsid w:val="00BD0D8D"/>
    <w:rsid w:val="00BD1F64"/>
    <w:rsid w:val="00BD3A21"/>
    <w:rsid w:val="00BD46D3"/>
    <w:rsid w:val="00BD59D8"/>
    <w:rsid w:val="00BD5A0F"/>
    <w:rsid w:val="00BE0853"/>
    <w:rsid w:val="00BE19C1"/>
    <w:rsid w:val="00BE1A7F"/>
    <w:rsid w:val="00BE4E9F"/>
    <w:rsid w:val="00BE619E"/>
    <w:rsid w:val="00BE7CD4"/>
    <w:rsid w:val="00BF083E"/>
    <w:rsid w:val="00BF1F4F"/>
    <w:rsid w:val="00BF1FF4"/>
    <w:rsid w:val="00BF241B"/>
    <w:rsid w:val="00BF2812"/>
    <w:rsid w:val="00BF3B9F"/>
    <w:rsid w:val="00BF3C44"/>
    <w:rsid w:val="00BF544C"/>
    <w:rsid w:val="00BF625E"/>
    <w:rsid w:val="00BF6612"/>
    <w:rsid w:val="00BF7532"/>
    <w:rsid w:val="00BF7B26"/>
    <w:rsid w:val="00BF7F77"/>
    <w:rsid w:val="00C03A55"/>
    <w:rsid w:val="00C109CD"/>
    <w:rsid w:val="00C1478B"/>
    <w:rsid w:val="00C15195"/>
    <w:rsid w:val="00C21882"/>
    <w:rsid w:val="00C2787B"/>
    <w:rsid w:val="00C31ED4"/>
    <w:rsid w:val="00C3299C"/>
    <w:rsid w:val="00C33326"/>
    <w:rsid w:val="00C3495C"/>
    <w:rsid w:val="00C3606F"/>
    <w:rsid w:val="00C36494"/>
    <w:rsid w:val="00C369F8"/>
    <w:rsid w:val="00C37566"/>
    <w:rsid w:val="00C4166E"/>
    <w:rsid w:val="00C41A29"/>
    <w:rsid w:val="00C425CA"/>
    <w:rsid w:val="00C437EE"/>
    <w:rsid w:val="00C457D3"/>
    <w:rsid w:val="00C467F2"/>
    <w:rsid w:val="00C512D9"/>
    <w:rsid w:val="00C51D40"/>
    <w:rsid w:val="00C530DB"/>
    <w:rsid w:val="00C543B5"/>
    <w:rsid w:val="00C553DA"/>
    <w:rsid w:val="00C563B9"/>
    <w:rsid w:val="00C56500"/>
    <w:rsid w:val="00C56D30"/>
    <w:rsid w:val="00C60D0B"/>
    <w:rsid w:val="00C62134"/>
    <w:rsid w:val="00C630FC"/>
    <w:rsid w:val="00C632D8"/>
    <w:rsid w:val="00C633EE"/>
    <w:rsid w:val="00C63D5D"/>
    <w:rsid w:val="00C66113"/>
    <w:rsid w:val="00C70400"/>
    <w:rsid w:val="00C70ECA"/>
    <w:rsid w:val="00C70FA7"/>
    <w:rsid w:val="00C75529"/>
    <w:rsid w:val="00C828D4"/>
    <w:rsid w:val="00C8482F"/>
    <w:rsid w:val="00C8635F"/>
    <w:rsid w:val="00C87361"/>
    <w:rsid w:val="00C9033B"/>
    <w:rsid w:val="00C962F8"/>
    <w:rsid w:val="00C968FE"/>
    <w:rsid w:val="00C977C6"/>
    <w:rsid w:val="00CA3CEA"/>
    <w:rsid w:val="00CA4D5A"/>
    <w:rsid w:val="00CA5229"/>
    <w:rsid w:val="00CB01CC"/>
    <w:rsid w:val="00CB2C38"/>
    <w:rsid w:val="00CB3560"/>
    <w:rsid w:val="00CB611E"/>
    <w:rsid w:val="00CD22FF"/>
    <w:rsid w:val="00CD6BFD"/>
    <w:rsid w:val="00CD75CF"/>
    <w:rsid w:val="00CE292B"/>
    <w:rsid w:val="00CE44BF"/>
    <w:rsid w:val="00CE619E"/>
    <w:rsid w:val="00CE68B6"/>
    <w:rsid w:val="00CE709F"/>
    <w:rsid w:val="00CF1B6C"/>
    <w:rsid w:val="00CF21E7"/>
    <w:rsid w:val="00CF29B9"/>
    <w:rsid w:val="00CF7A8E"/>
    <w:rsid w:val="00D00E32"/>
    <w:rsid w:val="00D00FC2"/>
    <w:rsid w:val="00D0197F"/>
    <w:rsid w:val="00D01CB3"/>
    <w:rsid w:val="00D02415"/>
    <w:rsid w:val="00D17EA8"/>
    <w:rsid w:val="00D21827"/>
    <w:rsid w:val="00D21FA3"/>
    <w:rsid w:val="00D22113"/>
    <w:rsid w:val="00D235BC"/>
    <w:rsid w:val="00D25AF8"/>
    <w:rsid w:val="00D267F8"/>
    <w:rsid w:val="00D307E5"/>
    <w:rsid w:val="00D30E1C"/>
    <w:rsid w:val="00D3169D"/>
    <w:rsid w:val="00D31AEB"/>
    <w:rsid w:val="00D4017C"/>
    <w:rsid w:val="00D40621"/>
    <w:rsid w:val="00D40B8E"/>
    <w:rsid w:val="00D43852"/>
    <w:rsid w:val="00D450F4"/>
    <w:rsid w:val="00D47EBF"/>
    <w:rsid w:val="00D5156B"/>
    <w:rsid w:val="00D51902"/>
    <w:rsid w:val="00D543AA"/>
    <w:rsid w:val="00D557B5"/>
    <w:rsid w:val="00D56CF5"/>
    <w:rsid w:val="00D573C6"/>
    <w:rsid w:val="00D57B3A"/>
    <w:rsid w:val="00D608C3"/>
    <w:rsid w:val="00D7009A"/>
    <w:rsid w:val="00D71F6E"/>
    <w:rsid w:val="00D75C50"/>
    <w:rsid w:val="00D75D21"/>
    <w:rsid w:val="00D7710F"/>
    <w:rsid w:val="00D77C61"/>
    <w:rsid w:val="00D82080"/>
    <w:rsid w:val="00D821BB"/>
    <w:rsid w:val="00D86257"/>
    <w:rsid w:val="00D86F71"/>
    <w:rsid w:val="00D8730F"/>
    <w:rsid w:val="00D90ACE"/>
    <w:rsid w:val="00D912CF"/>
    <w:rsid w:val="00D91312"/>
    <w:rsid w:val="00D916B3"/>
    <w:rsid w:val="00D91770"/>
    <w:rsid w:val="00D9231C"/>
    <w:rsid w:val="00D94401"/>
    <w:rsid w:val="00DA2352"/>
    <w:rsid w:val="00DA58A7"/>
    <w:rsid w:val="00DA7A7F"/>
    <w:rsid w:val="00DB4420"/>
    <w:rsid w:val="00DB4B07"/>
    <w:rsid w:val="00DB4C97"/>
    <w:rsid w:val="00DB74A3"/>
    <w:rsid w:val="00DB75B9"/>
    <w:rsid w:val="00DB76C5"/>
    <w:rsid w:val="00DC0DDA"/>
    <w:rsid w:val="00DC13C8"/>
    <w:rsid w:val="00DC4B8A"/>
    <w:rsid w:val="00DC6060"/>
    <w:rsid w:val="00DD03F5"/>
    <w:rsid w:val="00DD4032"/>
    <w:rsid w:val="00DD4C25"/>
    <w:rsid w:val="00DD6729"/>
    <w:rsid w:val="00DE272C"/>
    <w:rsid w:val="00DE2C8D"/>
    <w:rsid w:val="00DE6A0E"/>
    <w:rsid w:val="00DE75C6"/>
    <w:rsid w:val="00DF0E06"/>
    <w:rsid w:val="00DF4DDD"/>
    <w:rsid w:val="00DF565B"/>
    <w:rsid w:val="00DF6FF5"/>
    <w:rsid w:val="00DF7E17"/>
    <w:rsid w:val="00E0026C"/>
    <w:rsid w:val="00E03F2C"/>
    <w:rsid w:val="00E048A2"/>
    <w:rsid w:val="00E135DC"/>
    <w:rsid w:val="00E14D2F"/>
    <w:rsid w:val="00E15237"/>
    <w:rsid w:val="00E15A86"/>
    <w:rsid w:val="00E16256"/>
    <w:rsid w:val="00E237BE"/>
    <w:rsid w:val="00E24F3C"/>
    <w:rsid w:val="00E24FFE"/>
    <w:rsid w:val="00E255AB"/>
    <w:rsid w:val="00E25EAE"/>
    <w:rsid w:val="00E273D7"/>
    <w:rsid w:val="00E27C03"/>
    <w:rsid w:val="00E3194A"/>
    <w:rsid w:val="00E326F1"/>
    <w:rsid w:val="00E32BDA"/>
    <w:rsid w:val="00E345DE"/>
    <w:rsid w:val="00E354FA"/>
    <w:rsid w:val="00E36C18"/>
    <w:rsid w:val="00E37484"/>
    <w:rsid w:val="00E377A2"/>
    <w:rsid w:val="00E37E1E"/>
    <w:rsid w:val="00E37ECF"/>
    <w:rsid w:val="00E43A71"/>
    <w:rsid w:val="00E44E35"/>
    <w:rsid w:val="00E455AB"/>
    <w:rsid w:val="00E506D3"/>
    <w:rsid w:val="00E50CC6"/>
    <w:rsid w:val="00E514C7"/>
    <w:rsid w:val="00E51C14"/>
    <w:rsid w:val="00E51F73"/>
    <w:rsid w:val="00E52FA3"/>
    <w:rsid w:val="00E53D5F"/>
    <w:rsid w:val="00E561CA"/>
    <w:rsid w:val="00E578E2"/>
    <w:rsid w:val="00E610A9"/>
    <w:rsid w:val="00E622DD"/>
    <w:rsid w:val="00E63B52"/>
    <w:rsid w:val="00E6423C"/>
    <w:rsid w:val="00E64540"/>
    <w:rsid w:val="00E70C32"/>
    <w:rsid w:val="00E72B85"/>
    <w:rsid w:val="00E740D8"/>
    <w:rsid w:val="00E746B2"/>
    <w:rsid w:val="00E756BD"/>
    <w:rsid w:val="00E76004"/>
    <w:rsid w:val="00E769AE"/>
    <w:rsid w:val="00E77D43"/>
    <w:rsid w:val="00E831D1"/>
    <w:rsid w:val="00E83239"/>
    <w:rsid w:val="00E867B7"/>
    <w:rsid w:val="00E90928"/>
    <w:rsid w:val="00E947F8"/>
    <w:rsid w:val="00EA0BE1"/>
    <w:rsid w:val="00EA17B6"/>
    <w:rsid w:val="00EA1AFE"/>
    <w:rsid w:val="00EA4127"/>
    <w:rsid w:val="00EA4E6F"/>
    <w:rsid w:val="00EB5CEB"/>
    <w:rsid w:val="00EC347A"/>
    <w:rsid w:val="00EC48C2"/>
    <w:rsid w:val="00EC5D5F"/>
    <w:rsid w:val="00ED157C"/>
    <w:rsid w:val="00ED22B8"/>
    <w:rsid w:val="00ED4D6D"/>
    <w:rsid w:val="00ED51DD"/>
    <w:rsid w:val="00ED58F8"/>
    <w:rsid w:val="00ED59D6"/>
    <w:rsid w:val="00ED5BC9"/>
    <w:rsid w:val="00ED5CBD"/>
    <w:rsid w:val="00ED6877"/>
    <w:rsid w:val="00EE06DF"/>
    <w:rsid w:val="00EE10D8"/>
    <w:rsid w:val="00EE1933"/>
    <w:rsid w:val="00EE1BC8"/>
    <w:rsid w:val="00EE1C20"/>
    <w:rsid w:val="00EE4700"/>
    <w:rsid w:val="00EE47BA"/>
    <w:rsid w:val="00EE4A1D"/>
    <w:rsid w:val="00EE50AE"/>
    <w:rsid w:val="00EE674A"/>
    <w:rsid w:val="00EE718B"/>
    <w:rsid w:val="00F01173"/>
    <w:rsid w:val="00F022AC"/>
    <w:rsid w:val="00F0429D"/>
    <w:rsid w:val="00F05B1B"/>
    <w:rsid w:val="00F10698"/>
    <w:rsid w:val="00F13C3F"/>
    <w:rsid w:val="00F16D07"/>
    <w:rsid w:val="00F16DE1"/>
    <w:rsid w:val="00F22510"/>
    <w:rsid w:val="00F25FD1"/>
    <w:rsid w:val="00F30E82"/>
    <w:rsid w:val="00F313CD"/>
    <w:rsid w:val="00F32844"/>
    <w:rsid w:val="00F362D0"/>
    <w:rsid w:val="00F3735C"/>
    <w:rsid w:val="00F37DD9"/>
    <w:rsid w:val="00F44BE8"/>
    <w:rsid w:val="00F51ED0"/>
    <w:rsid w:val="00F5250B"/>
    <w:rsid w:val="00F5423A"/>
    <w:rsid w:val="00F55745"/>
    <w:rsid w:val="00F62B1D"/>
    <w:rsid w:val="00F6338A"/>
    <w:rsid w:val="00F674D9"/>
    <w:rsid w:val="00F67579"/>
    <w:rsid w:val="00F7010A"/>
    <w:rsid w:val="00F71824"/>
    <w:rsid w:val="00F72370"/>
    <w:rsid w:val="00F75144"/>
    <w:rsid w:val="00F754A3"/>
    <w:rsid w:val="00F77651"/>
    <w:rsid w:val="00F8169B"/>
    <w:rsid w:val="00F82124"/>
    <w:rsid w:val="00F84AC2"/>
    <w:rsid w:val="00F856AE"/>
    <w:rsid w:val="00F86659"/>
    <w:rsid w:val="00F9701F"/>
    <w:rsid w:val="00FA1760"/>
    <w:rsid w:val="00FA18F0"/>
    <w:rsid w:val="00FA3812"/>
    <w:rsid w:val="00FA5185"/>
    <w:rsid w:val="00FA6A4C"/>
    <w:rsid w:val="00FB123E"/>
    <w:rsid w:val="00FB256A"/>
    <w:rsid w:val="00FB260D"/>
    <w:rsid w:val="00FB7B92"/>
    <w:rsid w:val="00FC2A12"/>
    <w:rsid w:val="00FC3DCA"/>
    <w:rsid w:val="00FC7120"/>
    <w:rsid w:val="00FC7B7E"/>
    <w:rsid w:val="00FD055C"/>
    <w:rsid w:val="00FD1E1D"/>
    <w:rsid w:val="00FD3C49"/>
    <w:rsid w:val="00FE1757"/>
    <w:rsid w:val="00FE38FA"/>
    <w:rsid w:val="00FE57A7"/>
    <w:rsid w:val="00FF1AA7"/>
    <w:rsid w:val="00FF27F4"/>
    <w:rsid w:val="65A234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25"/>
    <w:qFormat/>
    <w:uiPriority w:val="0"/>
    <w:pPr>
      <w:ind w:left="2" w:leftChars="1" w:firstLine="600" w:firstLineChars="200"/>
    </w:pPr>
    <w:rPr>
      <w:rFonts w:eastAsia="仿宋_GB2312"/>
      <w:sz w:val="30"/>
      <w:szCs w:val="24"/>
    </w:rPr>
  </w:style>
  <w:style w:type="paragraph" w:styleId="3">
    <w:name w:val="Date"/>
    <w:basedOn w:val="1"/>
    <w:next w:val="1"/>
    <w:link w:val="16"/>
    <w:uiPriority w:val="99"/>
    <w:pPr>
      <w:ind w:left="100" w:leftChars="2500"/>
    </w:pPr>
  </w:style>
  <w:style w:type="paragraph" w:styleId="4">
    <w:name w:val="Balloon Text"/>
    <w:basedOn w:val="1"/>
    <w:link w:val="17"/>
    <w:semiHidden/>
    <w:uiPriority w:val="99"/>
    <w:rPr>
      <w:sz w:val="18"/>
      <w:szCs w:val="18"/>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uiPriority w:val="99"/>
  </w:style>
  <w:style w:type="character" w:styleId="10">
    <w:name w:val="Hyperlink"/>
    <w:semiHidden/>
    <w:unhideWhenUsed/>
    <w:uiPriority w:val="0"/>
    <w:rPr>
      <w:color w:val="0563C1"/>
      <w:u w:val="single"/>
    </w:rPr>
  </w:style>
  <w:style w:type="paragraph" w:customStyle="1" w:styleId="12">
    <w:name w:val="Char1 Char Char2 Char"/>
    <w:basedOn w:val="1"/>
    <w:uiPriority w:val="99"/>
    <w:pPr>
      <w:numPr>
        <w:ilvl w:val="0"/>
        <w:numId w:val="1"/>
      </w:numPr>
      <w:tabs>
        <w:tab w:val="left" w:pos="360"/>
        <w:tab w:val="clear" w:pos="1280"/>
      </w:tabs>
      <w:snapToGrid w:val="0"/>
      <w:spacing w:line="360" w:lineRule="auto"/>
      <w:ind w:left="0"/>
    </w:pPr>
    <w:rPr>
      <w:rFonts w:eastAsia="仿宋_GB2312"/>
      <w:color w:val="000000"/>
      <w:sz w:val="24"/>
      <w:szCs w:val="24"/>
    </w:rPr>
  </w:style>
  <w:style w:type="character" w:customStyle="1" w:styleId="13">
    <w:name w:val="页脚 Char"/>
    <w:basedOn w:val="8"/>
    <w:link w:val="5"/>
    <w:locked/>
    <w:uiPriority w:val="99"/>
    <w:rPr>
      <w:kern w:val="2"/>
      <w:sz w:val="18"/>
      <w:szCs w:val="18"/>
    </w:rPr>
  </w:style>
  <w:style w:type="character" w:customStyle="1" w:styleId="14">
    <w:name w:val="页眉 Char"/>
    <w:basedOn w:val="8"/>
    <w:link w:val="6"/>
    <w:semiHidden/>
    <w:uiPriority w:val="99"/>
    <w:rPr>
      <w:sz w:val="18"/>
      <w:szCs w:val="18"/>
    </w:rPr>
  </w:style>
  <w:style w:type="paragraph" w:customStyle="1" w:styleId="15">
    <w:name w:val="Char1 Char Char2 Char1"/>
    <w:basedOn w:val="1"/>
    <w:uiPriority w:val="99"/>
    <w:pPr>
      <w:tabs>
        <w:tab w:val="left" w:pos="1280"/>
      </w:tabs>
      <w:snapToGrid w:val="0"/>
      <w:spacing w:line="360" w:lineRule="auto"/>
      <w:ind w:left="200"/>
    </w:pPr>
    <w:rPr>
      <w:rFonts w:eastAsia="仿宋_GB2312"/>
      <w:color w:val="000000"/>
      <w:sz w:val="24"/>
      <w:szCs w:val="24"/>
    </w:rPr>
  </w:style>
  <w:style w:type="character" w:customStyle="1" w:styleId="16">
    <w:name w:val="日期 Char"/>
    <w:basedOn w:val="8"/>
    <w:link w:val="3"/>
    <w:semiHidden/>
    <w:uiPriority w:val="99"/>
    <w:rPr>
      <w:szCs w:val="21"/>
    </w:rPr>
  </w:style>
  <w:style w:type="character" w:customStyle="1" w:styleId="17">
    <w:name w:val="批注框文本 Char"/>
    <w:basedOn w:val="8"/>
    <w:link w:val="4"/>
    <w:semiHidden/>
    <w:uiPriority w:val="99"/>
    <w:rPr>
      <w:sz w:val="0"/>
      <w:szCs w:val="0"/>
    </w:rPr>
  </w:style>
  <w:style w:type="paragraph" w:customStyle="1" w:styleId="18">
    <w:name w:val="Char Char Char Char1 Char Char Char Char Char Char Char Char Char Char Char Char Char Char Char Char Char"/>
    <w:basedOn w:val="1"/>
    <w:uiPriority w:val="99"/>
    <w:pPr>
      <w:widowControl/>
      <w:spacing w:after="160" w:line="240" w:lineRule="exact"/>
      <w:ind w:firstLine="980" w:firstLineChars="350"/>
      <w:jc w:val="left"/>
    </w:pPr>
    <w:rPr>
      <w:rFonts w:eastAsia="仿宋_GB2312"/>
      <w:color w:val="000000"/>
      <w:sz w:val="24"/>
      <w:szCs w:val="24"/>
    </w:rPr>
  </w:style>
  <w:style w:type="paragraph" w:styleId="19">
    <w:name w:val="List Paragraph"/>
    <w:basedOn w:val="1"/>
    <w:qFormat/>
    <w:uiPriority w:val="34"/>
    <w:pPr>
      <w:ind w:firstLine="420" w:firstLineChars="200"/>
    </w:pPr>
  </w:style>
  <w:style w:type="paragraph" w:customStyle="1" w:styleId="20">
    <w:name w:val="reader-word-layer reader-word-s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reader-word-layer reader-word-s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reader-word-layer reader-word-s1-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reader-word-layer reader-word-s2-4"/>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4">
    <w:name w:val="reader-word-layer reader-word-s4-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正文文本缩进 Char"/>
    <w:basedOn w:val="8"/>
    <w:link w:val="2"/>
    <w:uiPriority w:val="0"/>
    <w:rPr>
      <w:rFonts w:eastAsia="仿宋_GB2312"/>
      <w:kern w:val="2"/>
      <w:sz w:val="30"/>
      <w:szCs w:val="24"/>
    </w:rPr>
  </w:style>
  <w:style w:type="paragraph" w:customStyle="1" w:styleId="26">
    <w:name w:val="默认段落字体 Para Char Char Char Char"/>
    <w:basedOn w:val="1"/>
    <w:uiPriority w:val="0"/>
    <w:rPr>
      <w:rFonts w:ascii="Calibri" w:hAnsi="Calibri"/>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9894CA-B453-4348-9D42-659606DC6C9E}">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8</Pages>
  <Words>3876</Words>
  <Characters>287</Characters>
  <Lines>2</Lines>
  <Paragraphs>8</Paragraphs>
  <TotalTime>0</TotalTime>
  <ScaleCrop>false</ScaleCrop>
  <LinksUpToDate>false</LinksUpToDate>
  <CharactersWithSpaces>4155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2018-02-09T02:03:00Z</dcterms:created>
  <dc:creator>付超</dc:creator>
  <cp:lastModifiedBy>lenovo</cp:lastModifiedBy>
  <cp:lastPrinted>2018-06-26T06:36:00Z</cp:lastPrinted>
  <dcterms:modified xsi:type="dcterms:W3CDTF">2018-07-18T10:15:40Z</dcterms:modified>
  <dc:title>滕州市人民政府</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